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5E9E" w:rsidRDefault="00CE5E9E">
      <w:r>
        <w:rPr>
          <w:rFonts w:ascii="Arial" w:hAnsi="Arial" w:cs="Arial"/>
          <w:color w:val="000000"/>
          <w:sz w:val="18"/>
          <w:szCs w:val="18"/>
          <w:shd w:val="clear" w:color="auto" w:fill="E0E0E0"/>
        </w:rPr>
        <w:t>Сообщение о существенном факте</w:t>
      </w:r>
      <w:r>
        <w:rPr>
          <w:rFonts w:ascii="Arial" w:hAnsi="Arial" w:cs="Arial"/>
          <w:color w:val="000000"/>
          <w:sz w:val="18"/>
          <w:szCs w:val="18"/>
        </w:rPr>
        <w:br/>
      </w:r>
      <w:r>
        <w:rPr>
          <w:rFonts w:ascii="Arial" w:hAnsi="Arial" w:cs="Arial"/>
          <w:color w:val="000000"/>
          <w:sz w:val="18"/>
          <w:szCs w:val="18"/>
          <w:shd w:val="clear" w:color="auto" w:fill="E0E0E0"/>
        </w:rPr>
        <w:t>о дате, на которую определяются лица, имеющие право на осуществление прав по эмиссионным ценным бумагам эмитента, в том числе о дате, на которую составляется список лиц, имеющих право на участие в общем собрании акционеров эмитента</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E0E0E0"/>
        </w:rPr>
        <w:t>1. Общие сведения</w:t>
      </w:r>
      <w:r>
        <w:rPr>
          <w:rFonts w:ascii="Arial" w:hAnsi="Arial" w:cs="Arial"/>
          <w:color w:val="000000"/>
          <w:sz w:val="18"/>
          <w:szCs w:val="18"/>
        </w:rPr>
        <w:br/>
      </w:r>
      <w:r>
        <w:rPr>
          <w:rFonts w:ascii="Arial" w:hAnsi="Arial" w:cs="Arial"/>
          <w:color w:val="000000"/>
          <w:sz w:val="18"/>
          <w:szCs w:val="18"/>
          <w:shd w:val="clear" w:color="auto" w:fill="E0E0E0"/>
        </w:rPr>
        <w:t>1.1. Полное фирменное наименование эмитента (для некоммерческой организации – наименование): ПУБЛИЧНОЕ АКЦИОНЕРНОЕ ОБЩЕСТВО "ИНВЕСТ-ДЕВЕЛОПМЕНТ"</w:t>
      </w:r>
      <w:r>
        <w:rPr>
          <w:rFonts w:ascii="Arial" w:hAnsi="Arial" w:cs="Arial"/>
          <w:color w:val="000000"/>
          <w:sz w:val="18"/>
          <w:szCs w:val="18"/>
        </w:rPr>
        <w:br/>
      </w:r>
      <w:r>
        <w:rPr>
          <w:rFonts w:ascii="Arial" w:hAnsi="Arial" w:cs="Arial"/>
          <w:color w:val="000000"/>
          <w:sz w:val="18"/>
          <w:szCs w:val="18"/>
          <w:shd w:val="clear" w:color="auto" w:fill="E0E0E0"/>
        </w:rPr>
        <w:t>1.2. Сокращенное фирменное наименование эмитента: ПАО "ИНВЕСТ-ДЕВЕЛОПМЕНТ"</w:t>
      </w:r>
      <w:r>
        <w:rPr>
          <w:rFonts w:ascii="Arial" w:hAnsi="Arial" w:cs="Arial"/>
          <w:color w:val="000000"/>
          <w:sz w:val="18"/>
          <w:szCs w:val="18"/>
        </w:rPr>
        <w:br/>
      </w:r>
      <w:r>
        <w:rPr>
          <w:rFonts w:ascii="Arial" w:hAnsi="Arial" w:cs="Arial"/>
          <w:color w:val="000000"/>
          <w:sz w:val="18"/>
          <w:szCs w:val="18"/>
          <w:shd w:val="clear" w:color="auto" w:fill="E0E0E0"/>
        </w:rPr>
        <w:t>1.3. Место нахождения эмитента: 125040, Российская Федерация, г. Москва</w:t>
      </w:r>
      <w:r>
        <w:rPr>
          <w:rFonts w:ascii="Arial" w:hAnsi="Arial" w:cs="Arial"/>
          <w:color w:val="000000"/>
          <w:sz w:val="18"/>
          <w:szCs w:val="18"/>
        </w:rPr>
        <w:br/>
      </w:r>
      <w:r>
        <w:rPr>
          <w:rFonts w:ascii="Arial" w:hAnsi="Arial" w:cs="Arial"/>
          <w:color w:val="000000"/>
          <w:sz w:val="18"/>
          <w:szCs w:val="18"/>
          <w:shd w:val="clear" w:color="auto" w:fill="E0E0E0"/>
        </w:rPr>
        <w:t>1.4. ОГРН эмитента: 1147746431469</w:t>
      </w:r>
      <w:r>
        <w:rPr>
          <w:rFonts w:ascii="Arial" w:hAnsi="Arial" w:cs="Arial"/>
          <w:color w:val="000000"/>
          <w:sz w:val="18"/>
          <w:szCs w:val="18"/>
        </w:rPr>
        <w:br/>
      </w:r>
      <w:r>
        <w:rPr>
          <w:rFonts w:ascii="Arial" w:hAnsi="Arial" w:cs="Arial"/>
          <w:color w:val="000000"/>
          <w:sz w:val="18"/>
          <w:szCs w:val="18"/>
          <w:shd w:val="clear" w:color="auto" w:fill="E0E0E0"/>
        </w:rPr>
        <w:t>1.5. ИНН эмитента: 7714933728</w:t>
      </w:r>
      <w:r>
        <w:rPr>
          <w:rFonts w:ascii="Arial" w:hAnsi="Arial" w:cs="Arial"/>
          <w:color w:val="000000"/>
          <w:sz w:val="18"/>
          <w:szCs w:val="18"/>
        </w:rPr>
        <w:br/>
      </w:r>
      <w:r>
        <w:rPr>
          <w:rFonts w:ascii="Arial" w:hAnsi="Arial" w:cs="Arial"/>
          <w:color w:val="000000"/>
          <w:sz w:val="18"/>
          <w:szCs w:val="18"/>
          <w:shd w:val="clear" w:color="auto" w:fill="E0E0E0"/>
        </w:rPr>
        <w:t>1.6. Уникальный код эмитента, присвоенный регистрирующим органом: 15857-A</w:t>
      </w:r>
      <w:r>
        <w:rPr>
          <w:rFonts w:ascii="Arial" w:hAnsi="Arial" w:cs="Arial"/>
          <w:color w:val="000000"/>
          <w:sz w:val="18"/>
          <w:szCs w:val="18"/>
        </w:rPr>
        <w:br/>
      </w:r>
      <w:r>
        <w:rPr>
          <w:rFonts w:ascii="Arial" w:hAnsi="Arial" w:cs="Arial"/>
          <w:color w:val="000000"/>
          <w:sz w:val="18"/>
          <w:szCs w:val="18"/>
          <w:shd w:val="clear" w:color="auto" w:fill="E0E0E0"/>
        </w:rPr>
        <w:t>1.7. Адрес страницы в сети Интернет, используемой эмитентом для раскрытия информации: https://disclosure.skrin.ru/disclosure/7714933728, ). http://www.invest-development.ru/</w:t>
      </w:r>
      <w:r>
        <w:rPr>
          <w:rFonts w:ascii="Arial" w:hAnsi="Arial" w:cs="Arial"/>
          <w:color w:val="000000"/>
          <w:sz w:val="18"/>
          <w:szCs w:val="18"/>
        </w:rPr>
        <w:br/>
      </w:r>
      <w:r>
        <w:rPr>
          <w:rFonts w:ascii="Arial" w:hAnsi="Arial" w:cs="Arial"/>
          <w:color w:val="000000"/>
          <w:sz w:val="18"/>
          <w:szCs w:val="18"/>
          <w:shd w:val="clear" w:color="auto" w:fill="E0E0E0"/>
        </w:rPr>
        <w:t>1.8. Дата наступления события (существенного факта), о котором составлено сообщение (если применимо): 23.05.2023</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E0E0E0"/>
        </w:rPr>
        <w:t>2. Содержание сообщения</w:t>
      </w:r>
      <w:r>
        <w:rPr>
          <w:rFonts w:ascii="Arial" w:hAnsi="Arial" w:cs="Arial"/>
          <w:color w:val="000000"/>
          <w:sz w:val="18"/>
          <w:szCs w:val="18"/>
        </w:rPr>
        <w:br/>
      </w:r>
      <w:r>
        <w:rPr>
          <w:rFonts w:ascii="Arial" w:hAnsi="Arial" w:cs="Arial"/>
          <w:color w:val="000000"/>
          <w:sz w:val="18"/>
          <w:szCs w:val="18"/>
          <w:shd w:val="clear" w:color="auto" w:fill="E0E0E0"/>
        </w:rPr>
        <w:t>2.1. Вид, категория (тип), серия и иные идентификационные признаки ценных бумаг эмитента, в отношении которых устанавливается дата, на которую определяются лица, имеющие право на осуществление по ним прав: акции обыкновенные именные бездокументарные, государственный регистрационный номер выпуска - 1-01-15857-A, дата государственной регистрации выпуска- 29.07.2014 года, Международный код (номер) идентификации ценных бумаг (ISIN): RU000A0JV7V4, код CFI - ESVXFR</w:t>
      </w:r>
      <w:r>
        <w:rPr>
          <w:rFonts w:ascii="Arial" w:hAnsi="Arial" w:cs="Arial"/>
          <w:color w:val="000000"/>
          <w:sz w:val="18"/>
          <w:szCs w:val="18"/>
        </w:rPr>
        <w:br/>
      </w:r>
      <w:r>
        <w:rPr>
          <w:rFonts w:ascii="Arial" w:hAnsi="Arial" w:cs="Arial"/>
          <w:color w:val="000000"/>
          <w:sz w:val="18"/>
          <w:szCs w:val="18"/>
          <w:shd w:val="clear" w:color="auto" w:fill="E0E0E0"/>
        </w:rPr>
        <w:t>2.2. Права, закрепленные ценными бумагами эмитента, в отношении которых устанавливается дата, на которую определяются лица, имеющие право на их осуществление: участие на годовом общем собрании акционеров эмитента;</w:t>
      </w:r>
      <w:r>
        <w:rPr>
          <w:rFonts w:ascii="Arial" w:hAnsi="Arial" w:cs="Arial"/>
          <w:color w:val="000000"/>
          <w:sz w:val="18"/>
          <w:szCs w:val="18"/>
        </w:rPr>
        <w:br/>
      </w:r>
      <w:r>
        <w:rPr>
          <w:rFonts w:ascii="Arial" w:hAnsi="Arial" w:cs="Arial"/>
          <w:color w:val="000000"/>
          <w:sz w:val="18"/>
          <w:szCs w:val="18"/>
          <w:shd w:val="clear" w:color="auto" w:fill="E0E0E0"/>
        </w:rPr>
        <w:t>2.3. Дата, на которую определяются лица, имеющие право на осуществление прав по ценным бумагам эмитента: 05.06.2023 года</w:t>
      </w:r>
      <w:r>
        <w:rPr>
          <w:rFonts w:ascii="Arial" w:hAnsi="Arial" w:cs="Arial"/>
          <w:color w:val="000000"/>
          <w:sz w:val="18"/>
          <w:szCs w:val="18"/>
        </w:rPr>
        <w:br/>
      </w:r>
      <w:r>
        <w:rPr>
          <w:rFonts w:ascii="Arial" w:hAnsi="Arial" w:cs="Arial"/>
          <w:color w:val="000000"/>
          <w:sz w:val="18"/>
          <w:szCs w:val="18"/>
          <w:shd w:val="clear" w:color="auto" w:fill="E0E0E0"/>
        </w:rPr>
        <w:t>2.4. Дата составления и номер протокола собрания (заседания) уполномоченного органа управления эмитента, на котором принято решение о дате, на которую определяются лица, имеющие право на осуществление прав по ценным бумагам эмитента (дате составления списка владельцев ценных бумаг эмитента для целей осуществления прав по ценным бумагам эмитента), или иное решение, являющееся основанием для определения указанной даты: протокол заседания Совета директоров № 01-2023 от 23 мая 2023 года</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E0E0E0"/>
        </w:rPr>
        <w:t>3. Подпись:</w:t>
      </w:r>
      <w:r>
        <w:rPr>
          <w:rFonts w:ascii="Arial" w:hAnsi="Arial" w:cs="Arial"/>
          <w:color w:val="000000"/>
          <w:sz w:val="18"/>
          <w:szCs w:val="18"/>
        </w:rPr>
        <w:br/>
      </w:r>
      <w:r>
        <w:rPr>
          <w:rFonts w:ascii="Arial" w:hAnsi="Arial" w:cs="Arial"/>
          <w:color w:val="000000"/>
          <w:sz w:val="18"/>
          <w:szCs w:val="18"/>
          <w:shd w:val="clear" w:color="auto" w:fill="E0E0E0"/>
        </w:rPr>
        <w:t xml:space="preserve">3.1. Генеральный директор ______________ </w:t>
      </w:r>
      <w:proofErr w:type="spellStart"/>
      <w:r>
        <w:rPr>
          <w:rFonts w:ascii="Arial" w:hAnsi="Arial" w:cs="Arial"/>
          <w:color w:val="000000"/>
          <w:sz w:val="18"/>
          <w:szCs w:val="18"/>
          <w:shd w:val="clear" w:color="auto" w:fill="E0E0E0"/>
        </w:rPr>
        <w:t>Штерянов</w:t>
      </w:r>
      <w:proofErr w:type="spellEnd"/>
      <w:r>
        <w:rPr>
          <w:rFonts w:ascii="Arial" w:hAnsi="Arial" w:cs="Arial"/>
          <w:color w:val="000000"/>
          <w:sz w:val="18"/>
          <w:szCs w:val="18"/>
          <w:shd w:val="clear" w:color="auto" w:fill="E0E0E0"/>
        </w:rPr>
        <w:t xml:space="preserve"> Владимир </w:t>
      </w:r>
      <w:proofErr w:type="spellStart"/>
      <w:r>
        <w:rPr>
          <w:rFonts w:ascii="Arial" w:hAnsi="Arial" w:cs="Arial"/>
          <w:color w:val="000000"/>
          <w:sz w:val="18"/>
          <w:szCs w:val="18"/>
          <w:shd w:val="clear" w:color="auto" w:fill="E0E0E0"/>
        </w:rPr>
        <w:t>Бойчев</w:t>
      </w:r>
      <w:proofErr w:type="spellEnd"/>
      <w:r>
        <w:rPr>
          <w:rFonts w:ascii="Arial" w:hAnsi="Arial" w:cs="Arial"/>
          <w:color w:val="000000"/>
          <w:sz w:val="18"/>
          <w:szCs w:val="18"/>
        </w:rPr>
        <w:br/>
      </w:r>
      <w:r>
        <w:rPr>
          <w:rFonts w:ascii="Arial" w:hAnsi="Arial" w:cs="Arial"/>
          <w:color w:val="000000"/>
          <w:sz w:val="18"/>
          <w:szCs w:val="18"/>
          <w:shd w:val="clear" w:color="auto" w:fill="E0E0E0"/>
        </w:rPr>
        <w:t>3.2. Дата подписи: 23.05.2023 г. М.П.</w:t>
      </w:r>
    </w:p>
    <w:sectPr w:rsidR="00CE5E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18A"/>
    <w:rsid w:val="00435F9D"/>
    <w:rsid w:val="00751100"/>
    <w:rsid w:val="00C0618A"/>
    <w:rsid w:val="00CE5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D5F939-4DB2-4E9D-AB30-75432A4DE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ax01\Desktop\&#1076;&#1086;&#1082;&#1091;&#1084;&#1077;&#1085;&#1090;&#1099;%20&#1076;&#1083;&#1103;%20&#1088;&#1072;&#1079;&#1084;&#1077;&#1097;&#1077;&#1085;&#1080;&#1103;%20&#1085;&#1072;%20&#1089;&#1072;&#1081;&#1090;&#1077;\soobwenie2305202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soobwenie23052023</Template>
  <TotalTime>0</TotalTime>
  <Pages>1</Pages>
  <Words>362</Words>
  <Characters>2066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Кобзев</dc:creator>
  <cp:keywords/>
  <dc:description/>
  <cp:lastModifiedBy>Юрий Кобзев</cp:lastModifiedBy>
  <cp:revision>1</cp:revision>
  <dcterms:created xsi:type="dcterms:W3CDTF">2023-05-26T08:46:00Z</dcterms:created>
  <dcterms:modified xsi:type="dcterms:W3CDTF">2023-05-26T08:46:00Z</dcterms:modified>
</cp:coreProperties>
</file>