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22CD6" w14:textId="613620DE" w:rsidR="00EF447B" w:rsidRDefault="00EC35F2" w:rsidP="006467A2">
      <w:pPr>
        <w:ind w:left="426" w:hanging="360"/>
        <w:rPr>
          <w:rFonts w:eastAsia="MS Mincho"/>
          <w:lang w:eastAsia="x-none"/>
        </w:rPr>
      </w:pPr>
      <w:r>
        <w:rPr>
          <w:rFonts w:eastAsia="MS Mincho"/>
          <w:lang w:eastAsia="x-none"/>
        </w:rPr>
        <w:tab/>
      </w:r>
      <w:r>
        <w:rPr>
          <w:rFonts w:eastAsia="MS Mincho"/>
          <w:lang w:eastAsia="x-none"/>
        </w:rPr>
        <w:tab/>
      </w:r>
      <w:r>
        <w:rPr>
          <w:rFonts w:eastAsia="MS Mincho"/>
          <w:lang w:eastAsia="x-none"/>
        </w:rPr>
        <w:tab/>
      </w:r>
      <w:r>
        <w:rPr>
          <w:rFonts w:eastAsia="MS Mincho"/>
          <w:lang w:eastAsia="x-none"/>
        </w:rPr>
        <w:tab/>
      </w:r>
      <w:r>
        <w:rPr>
          <w:rFonts w:eastAsia="MS Mincho"/>
          <w:lang w:eastAsia="x-none"/>
        </w:rPr>
        <w:tab/>
      </w:r>
      <w:r>
        <w:rPr>
          <w:rFonts w:eastAsia="MS Mincho"/>
          <w:lang w:eastAsia="x-none"/>
        </w:rPr>
        <w:tab/>
      </w:r>
      <w:r>
        <w:rPr>
          <w:rFonts w:eastAsia="MS Mincho"/>
          <w:lang w:eastAsia="x-none"/>
        </w:rPr>
        <w:tab/>
      </w:r>
      <w:r>
        <w:rPr>
          <w:rFonts w:eastAsia="MS Mincho"/>
          <w:lang w:eastAsia="x-none"/>
        </w:rPr>
        <w:tab/>
      </w:r>
      <w:r>
        <w:rPr>
          <w:rFonts w:eastAsia="MS Mincho"/>
          <w:lang w:eastAsia="x-none"/>
        </w:rPr>
        <w:tab/>
      </w:r>
      <w:r>
        <w:rPr>
          <w:rFonts w:eastAsia="MS Mincho"/>
          <w:lang w:eastAsia="x-none"/>
        </w:rPr>
        <w:tab/>
      </w:r>
      <w:r>
        <w:rPr>
          <w:rFonts w:eastAsia="MS Mincho"/>
          <w:lang w:eastAsia="x-none"/>
        </w:rPr>
        <w:tab/>
      </w:r>
      <w:r>
        <w:rPr>
          <w:rFonts w:eastAsia="MS Mincho"/>
          <w:lang w:eastAsia="x-none"/>
        </w:rPr>
        <w:tab/>
        <w:t xml:space="preserve">ПРИЛОЖЕНИЕ </w:t>
      </w:r>
    </w:p>
    <w:p w14:paraId="6B2A0D4B" w14:textId="01673A0E" w:rsidR="00EC35F2" w:rsidRPr="00053320" w:rsidRDefault="00EC35F2" w:rsidP="00EC35F2">
      <w:pPr>
        <w:jc w:val="both"/>
        <w:rPr>
          <w:b/>
          <w:bCs/>
        </w:rPr>
      </w:pPr>
      <w:r>
        <w:rPr>
          <w:rFonts w:eastAsia="MS Mincho"/>
          <w:lang w:eastAsia="x-none"/>
        </w:rPr>
        <w:t xml:space="preserve">к </w:t>
      </w:r>
      <w:r w:rsidRPr="00053320">
        <w:rPr>
          <w:b/>
          <w:bCs/>
        </w:rPr>
        <w:t>Извещени</w:t>
      </w:r>
      <w:r>
        <w:rPr>
          <w:b/>
          <w:bCs/>
        </w:rPr>
        <w:t>ю</w:t>
      </w:r>
      <w:r w:rsidRPr="00053320">
        <w:rPr>
          <w:b/>
          <w:bCs/>
        </w:rPr>
        <w:t xml:space="preserve"> о проведении открытого конкурса по отбору аудитора для проведения обязательного аудита бухгалтерской (финансовой) отчетности </w:t>
      </w:r>
      <w:r>
        <w:rPr>
          <w:b/>
          <w:bCs/>
        </w:rPr>
        <w:t>Публичного акционерного общества «ИНВЕСТ-ДЕВЕЛОПМЕНТ» (ПАО)</w:t>
      </w:r>
      <w:r w:rsidRPr="00053320">
        <w:rPr>
          <w:b/>
          <w:bCs/>
        </w:rPr>
        <w:t xml:space="preserve"> за 2026 </w:t>
      </w:r>
      <w:r>
        <w:rPr>
          <w:b/>
          <w:bCs/>
        </w:rPr>
        <w:t>год</w:t>
      </w:r>
    </w:p>
    <w:p w14:paraId="3D5279DE" w14:textId="474CF15A" w:rsidR="00EC35F2" w:rsidRDefault="00EC35F2" w:rsidP="006467A2">
      <w:pPr>
        <w:ind w:left="426" w:hanging="360"/>
        <w:rPr>
          <w:rFonts w:eastAsia="MS Mincho"/>
          <w:lang w:eastAsia="x-none"/>
        </w:rPr>
      </w:pPr>
    </w:p>
    <w:p w14:paraId="19F9110F" w14:textId="77777777" w:rsidR="00EC35F2" w:rsidRDefault="00EC35F2" w:rsidP="006467A2">
      <w:pPr>
        <w:ind w:left="426" w:hanging="360"/>
        <w:rPr>
          <w:rFonts w:eastAsia="MS Mincho"/>
          <w:lang w:eastAsia="x-none"/>
        </w:rPr>
      </w:pPr>
    </w:p>
    <w:p w14:paraId="1D776F55" w14:textId="77777777" w:rsidR="00EC35F2" w:rsidRDefault="00EC35F2" w:rsidP="006467A2">
      <w:pPr>
        <w:ind w:left="426" w:hanging="360"/>
        <w:rPr>
          <w:rFonts w:eastAsia="MS Mincho"/>
          <w:lang w:eastAsia="x-none"/>
        </w:rPr>
      </w:pPr>
    </w:p>
    <w:p w14:paraId="11E6AFEB" w14:textId="77777777" w:rsidR="00EC35F2" w:rsidRDefault="00EC35F2" w:rsidP="00EC35F2">
      <w:pPr>
        <w:pStyle w:val="10"/>
        <w:keepLines w:val="0"/>
        <w:tabs>
          <w:tab w:val="left" w:pos="6424"/>
        </w:tabs>
        <w:spacing w:before="240" w:after="120"/>
        <w:ind w:firstLine="66"/>
        <w:jc w:val="center"/>
        <w:rPr>
          <w:rFonts w:ascii="Times New Roman" w:eastAsia="MS Mincho" w:hAnsi="Times New Roman"/>
          <w:color w:val="17365D"/>
          <w:kern w:val="32"/>
          <w:szCs w:val="24"/>
          <w:lang w:eastAsia="x-none"/>
        </w:rPr>
      </w:pPr>
      <w:bookmarkStart w:id="0" w:name="_Toc37216426"/>
      <w:r w:rsidRPr="00E82F20">
        <w:rPr>
          <w:rFonts w:ascii="Times New Roman" w:eastAsia="MS Mincho" w:hAnsi="Times New Roman"/>
          <w:color w:val="17365D"/>
          <w:kern w:val="32"/>
          <w:szCs w:val="24"/>
          <w:lang w:eastAsia="x-none"/>
        </w:rPr>
        <w:t>ДОКУМЕНТАЦИЯ О ЗАКУПКЕ</w:t>
      </w:r>
      <w:bookmarkEnd w:id="0"/>
    </w:p>
    <w:p w14:paraId="5B88F908" w14:textId="77777777" w:rsidR="00EC35F2" w:rsidRDefault="00EC35F2" w:rsidP="006467A2">
      <w:pPr>
        <w:ind w:left="426" w:hanging="360"/>
        <w:rPr>
          <w:rFonts w:eastAsia="MS Mincho"/>
          <w:lang w:eastAsia="x-none"/>
        </w:rPr>
      </w:pPr>
    </w:p>
    <w:p w14:paraId="4E6BA005" w14:textId="77777777" w:rsidR="00EC35F2" w:rsidRDefault="00EC35F2" w:rsidP="006467A2">
      <w:pPr>
        <w:ind w:left="426" w:hanging="360"/>
        <w:rPr>
          <w:rFonts w:eastAsia="MS Mincho"/>
          <w:lang w:eastAsia="x-none"/>
        </w:rPr>
      </w:pPr>
    </w:p>
    <w:p w14:paraId="28579AB1" w14:textId="7AC5004B" w:rsidR="006A2603" w:rsidRDefault="009B5D76" w:rsidP="006A2603">
      <w:pPr>
        <w:tabs>
          <w:tab w:val="left" w:pos="1170"/>
          <w:tab w:val="center" w:pos="4677"/>
        </w:tabs>
        <w:ind w:left="426" w:hanging="360"/>
        <w:jc w:val="both"/>
        <w:rPr>
          <w:b/>
          <w:bCs/>
          <w:sz w:val="28"/>
          <w:szCs w:val="28"/>
        </w:rPr>
      </w:pPr>
      <w:r>
        <w:rPr>
          <w:b/>
          <w:bCs/>
          <w:sz w:val="28"/>
          <w:szCs w:val="28"/>
        </w:rPr>
        <w:t>Открытый конкурс (конкурентный отбор)</w:t>
      </w:r>
      <w:r w:rsidR="00CE4D4E">
        <w:rPr>
          <w:b/>
          <w:bCs/>
          <w:sz w:val="28"/>
          <w:szCs w:val="28"/>
        </w:rPr>
        <w:t xml:space="preserve"> </w:t>
      </w:r>
      <w:r w:rsidR="00EF447B" w:rsidRPr="001D76FB">
        <w:rPr>
          <w:b/>
          <w:bCs/>
          <w:sz w:val="28"/>
          <w:szCs w:val="28"/>
        </w:rPr>
        <w:t>по выбору</w:t>
      </w:r>
      <w:r w:rsidR="00EC6C3E">
        <w:rPr>
          <w:b/>
          <w:bCs/>
          <w:sz w:val="28"/>
          <w:szCs w:val="28"/>
        </w:rPr>
        <w:t xml:space="preserve"> </w:t>
      </w:r>
      <w:r w:rsidR="00056B73">
        <w:rPr>
          <w:b/>
          <w:bCs/>
          <w:sz w:val="28"/>
          <w:szCs w:val="28"/>
        </w:rPr>
        <w:t xml:space="preserve">подрядчика на </w:t>
      </w:r>
      <w:r w:rsidR="006B7356" w:rsidRPr="006B7356">
        <w:rPr>
          <w:b/>
          <w:bCs/>
          <w:sz w:val="28"/>
          <w:szCs w:val="28"/>
        </w:rPr>
        <w:t xml:space="preserve">оказание </w:t>
      </w:r>
      <w:r w:rsidR="006A2603">
        <w:rPr>
          <w:b/>
          <w:bCs/>
          <w:sz w:val="28"/>
          <w:szCs w:val="28"/>
        </w:rPr>
        <w:t xml:space="preserve">следующих </w:t>
      </w:r>
      <w:r w:rsidR="006B7356" w:rsidRPr="006B7356">
        <w:rPr>
          <w:b/>
          <w:bCs/>
          <w:sz w:val="28"/>
          <w:szCs w:val="28"/>
        </w:rPr>
        <w:t>услуг</w:t>
      </w:r>
      <w:r w:rsidR="006A2603">
        <w:rPr>
          <w:b/>
          <w:bCs/>
          <w:sz w:val="28"/>
          <w:szCs w:val="28"/>
        </w:rPr>
        <w:t xml:space="preserve"> для </w:t>
      </w:r>
      <w:r w:rsidR="006A2603" w:rsidRPr="006A2603">
        <w:rPr>
          <w:b/>
          <w:bCs/>
          <w:sz w:val="28"/>
          <w:szCs w:val="28"/>
        </w:rPr>
        <w:t>ПАО «ИНВЕСТ-ДЕВЕЛОПМЕНТ»</w:t>
      </w:r>
      <w:r w:rsidR="006A2603">
        <w:rPr>
          <w:b/>
          <w:bCs/>
          <w:sz w:val="28"/>
          <w:szCs w:val="28"/>
        </w:rPr>
        <w:t>:</w:t>
      </w:r>
    </w:p>
    <w:p w14:paraId="5A7A647F" w14:textId="30208AE4" w:rsidR="00EF447B" w:rsidRPr="00FA5567" w:rsidRDefault="006A2603" w:rsidP="006A2603">
      <w:pPr>
        <w:tabs>
          <w:tab w:val="left" w:pos="1170"/>
          <w:tab w:val="center" w:pos="4677"/>
        </w:tabs>
        <w:ind w:left="426" w:hanging="360"/>
        <w:jc w:val="both"/>
        <w:rPr>
          <w:b/>
          <w:bCs/>
          <w:sz w:val="28"/>
          <w:szCs w:val="28"/>
        </w:rPr>
      </w:pPr>
      <w:r>
        <w:rPr>
          <w:b/>
          <w:bCs/>
          <w:sz w:val="28"/>
          <w:szCs w:val="28"/>
        </w:rPr>
        <w:t xml:space="preserve"> </w:t>
      </w:r>
    </w:p>
    <w:p w14:paraId="1FC6A3EA" w14:textId="0145FA6F" w:rsidR="00EF447B" w:rsidRPr="006A2603" w:rsidRDefault="006A2603" w:rsidP="006A2603">
      <w:pPr>
        <w:pStyle w:val="a4"/>
        <w:numPr>
          <w:ilvl w:val="0"/>
          <w:numId w:val="44"/>
        </w:numPr>
        <w:jc w:val="both"/>
        <w:rPr>
          <w:rFonts w:eastAsia="MS Mincho"/>
          <w:lang w:eastAsia="x-none"/>
        </w:rPr>
      </w:pPr>
      <w:r>
        <w:t>Услуги по проведению обзорной проверки промежуточной консолидированной финансовой отчетности Заказчика и его дочерних обществ за 6 месяцев, закончившихся 30 июня 2026 года и 30 июня 2027 года, подготовленной в соответствии с международными стандартами финансовой отчетности;</w:t>
      </w:r>
    </w:p>
    <w:p w14:paraId="5BD49EEB" w14:textId="74A53595" w:rsidR="006A2603" w:rsidRDefault="006A2603" w:rsidP="006A2603">
      <w:pPr>
        <w:pStyle w:val="a4"/>
        <w:numPr>
          <w:ilvl w:val="0"/>
          <w:numId w:val="44"/>
        </w:numPr>
        <w:jc w:val="both"/>
        <w:rPr>
          <w:rFonts w:eastAsia="MS Mincho"/>
          <w:lang w:eastAsia="x-none"/>
        </w:rPr>
      </w:pPr>
      <w:r>
        <w:rPr>
          <w:rFonts w:eastAsia="MS Mincho"/>
          <w:lang w:eastAsia="x-none"/>
        </w:rPr>
        <w:t>У</w:t>
      </w:r>
      <w:r w:rsidRPr="006A2603">
        <w:rPr>
          <w:rFonts w:eastAsia="MS Mincho"/>
          <w:lang w:eastAsia="x-none"/>
        </w:rPr>
        <w:t>слуги по проведению аудита годовой бухгалтерской (финансовой) отчетности Заказчика за период с 1 января по 31 декабря 2026 года и с 1 января по 31 декабря 2027 года, подготовленной в соответствии с правилами составления бухгалтерской отчетности, установленными в Российской Федерации</w:t>
      </w:r>
      <w:r>
        <w:rPr>
          <w:rFonts w:eastAsia="MS Mincho"/>
          <w:lang w:eastAsia="x-none"/>
        </w:rPr>
        <w:t>;</w:t>
      </w:r>
    </w:p>
    <w:p w14:paraId="7CD24DC5" w14:textId="01059D5B" w:rsidR="006A2603" w:rsidRPr="006A2603" w:rsidRDefault="006A2603" w:rsidP="006A2603">
      <w:pPr>
        <w:pStyle w:val="a4"/>
        <w:numPr>
          <w:ilvl w:val="0"/>
          <w:numId w:val="44"/>
        </w:numPr>
        <w:jc w:val="both"/>
        <w:rPr>
          <w:rFonts w:eastAsia="MS Mincho"/>
          <w:lang w:eastAsia="x-none"/>
        </w:rPr>
      </w:pPr>
      <w:r w:rsidRPr="006A2603">
        <w:rPr>
          <w:rFonts w:eastAsia="MS Mincho"/>
          <w:lang w:eastAsia="x-none"/>
        </w:rPr>
        <w:t xml:space="preserve">Услуги по проведению аудита годовой консолидированной финансовой отчетности Заказчика и его дочерних обществ за период с 1 января по 31 декабря 2026 года и с 1 января по 31 декабря 2027 года, подготовленной в соответствии с </w:t>
      </w:r>
      <w:r>
        <w:rPr>
          <w:rFonts w:eastAsia="MS Mincho"/>
          <w:lang w:eastAsia="x-none"/>
        </w:rPr>
        <w:t xml:space="preserve"> М</w:t>
      </w:r>
      <w:r w:rsidRPr="006A2603">
        <w:rPr>
          <w:rFonts w:eastAsia="MS Mincho"/>
          <w:lang w:eastAsia="x-none"/>
        </w:rPr>
        <w:t>еждународными стандартами финансовой отчетности</w:t>
      </w:r>
      <w:r>
        <w:rPr>
          <w:rFonts w:eastAsia="MS Mincho"/>
          <w:lang w:eastAsia="x-none"/>
        </w:rPr>
        <w:t>.</w:t>
      </w:r>
    </w:p>
    <w:p w14:paraId="2E021C2F" w14:textId="77777777" w:rsidR="0061041C" w:rsidRPr="00E82F20" w:rsidRDefault="0061041C" w:rsidP="0061041C">
      <w:pPr>
        <w:pStyle w:val="10"/>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 w:name="_Toc37216427"/>
      <w:r w:rsidRPr="00E82F20">
        <w:rPr>
          <w:rFonts w:ascii="Times New Roman" w:eastAsia="MS Mincho" w:hAnsi="Times New Roman"/>
          <w:color w:val="17365D"/>
          <w:kern w:val="32"/>
          <w:szCs w:val="24"/>
          <w:lang w:val="x-none" w:eastAsia="x-none"/>
        </w:rPr>
        <w:t>РАЗДЕЛ I. ТЕРМИНЫ И ОПРЕДЕЛЕНИЯ</w:t>
      </w:r>
      <w:bookmarkEnd w:id="1"/>
      <w:r w:rsidRPr="00E82F20">
        <w:rPr>
          <w:rFonts w:ascii="Times New Roman" w:eastAsia="MS Mincho" w:hAnsi="Times New Roman"/>
          <w:color w:val="17365D"/>
          <w:kern w:val="32"/>
          <w:szCs w:val="24"/>
          <w:lang w:val="x-none" w:eastAsia="x-none"/>
        </w:rPr>
        <w:tab/>
      </w:r>
    </w:p>
    <w:p w14:paraId="4EBDEB1A" w14:textId="77777777" w:rsidR="00056B73" w:rsidRPr="00932E59" w:rsidRDefault="00056B73" w:rsidP="00056B73">
      <w:pPr>
        <w:ind w:firstLine="567"/>
        <w:jc w:val="both"/>
      </w:pPr>
      <w:r w:rsidRPr="00932E59">
        <w:rPr>
          <w:b/>
        </w:rPr>
        <w:t>Документация о закупке (далее также – Документация)</w:t>
      </w:r>
      <w:r w:rsidRPr="00932E59">
        <w:t xml:space="preserve"> – настоящая </w:t>
      </w:r>
      <w:r>
        <w:t>Д</w:t>
      </w:r>
      <w:r w:rsidRPr="00932E59">
        <w:t xml:space="preserve">окументация, содержащая </w:t>
      </w:r>
      <w:r>
        <w:t>требования и критерии оценки заявок участников тендера</w:t>
      </w:r>
      <w:r w:rsidRPr="00932E59">
        <w:t>.</w:t>
      </w:r>
    </w:p>
    <w:p w14:paraId="66F11AD6" w14:textId="04DE79A7" w:rsidR="00056B73" w:rsidRPr="00F84878" w:rsidRDefault="00056B73" w:rsidP="00056B73">
      <w:pPr>
        <w:suppressAutoHyphens/>
        <w:ind w:firstLine="567"/>
        <w:jc w:val="both"/>
      </w:pPr>
      <w:r w:rsidRPr="00326B33">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EC35F2">
        <w:t>1</w:t>
      </w:r>
      <w:r w:rsidRPr="00F84878">
        <w:fldChar w:fldCharType="end"/>
      </w:r>
      <w:r w:rsidRPr="00F84878">
        <w:t xml:space="preserve"> </w:t>
      </w:r>
      <w:r w:rsidRPr="001B3881">
        <w:t xml:space="preserve">разделе </w:t>
      </w:r>
      <w:r w:rsidRPr="001B3881">
        <w:rPr>
          <w:lang w:val="en-US"/>
        </w:rPr>
        <w:t>II</w:t>
      </w:r>
      <w:r w:rsidRPr="001B3881">
        <w:t xml:space="preserve"> «Информационная карта»</w:t>
      </w:r>
      <w:r w:rsidRPr="00F84878">
        <w:t xml:space="preserve"> Документации. </w:t>
      </w:r>
    </w:p>
    <w:p w14:paraId="4A9F6E24" w14:textId="2FA03BBD" w:rsidR="00056B73" w:rsidRDefault="00056B73" w:rsidP="00056B73">
      <w:pPr>
        <w:suppressAutoHyphens/>
        <w:ind w:firstLine="567"/>
        <w:jc w:val="both"/>
      </w:pPr>
      <w:r>
        <w:rPr>
          <w:b/>
        </w:rPr>
        <w:t>Тендер</w:t>
      </w:r>
      <w:r>
        <w:t xml:space="preserve"> </w:t>
      </w:r>
      <w:r w:rsidRPr="00F84878">
        <w:t>–</w:t>
      </w:r>
      <w:r w:rsidRPr="00945F8C">
        <w:t xml:space="preserve"> </w:t>
      </w:r>
      <w:r w:rsidRPr="00486967">
        <w:t xml:space="preserve">форма </w:t>
      </w:r>
      <w:r w:rsidR="00AD66FA">
        <w:t>закупки</w:t>
      </w:r>
      <w:r w:rsidRPr="00486967">
        <w:t xml:space="preserve">, при которой </w:t>
      </w:r>
      <w:r>
        <w:t>П</w:t>
      </w:r>
      <w:r w:rsidRPr="00486967">
        <w:t xml:space="preserve">обедителем признается лицо, заявка которого соответствует требованиям, установленным </w:t>
      </w:r>
      <w:r>
        <w:t>настоящей Д</w:t>
      </w:r>
      <w:r w:rsidRPr="00486967">
        <w:t>окументацией, и котор</w:t>
      </w:r>
      <w:r>
        <w:t>ая набрала наибольшее количество баллов</w:t>
      </w:r>
      <w:r w:rsidRPr="00486967">
        <w:t>,</w:t>
      </w:r>
      <w:r>
        <w:t xml:space="preserve"> по критериям</w:t>
      </w:r>
      <w:r w:rsidRPr="00486967">
        <w:t xml:space="preserve"> указанн</w:t>
      </w:r>
      <w:r>
        <w:t>ым</w:t>
      </w:r>
      <w:r w:rsidRPr="00486967">
        <w:t xml:space="preserve"> в </w:t>
      </w:r>
      <w:r>
        <w:t>Документации</w:t>
      </w:r>
      <w:r w:rsidRPr="00486967">
        <w:t xml:space="preserve">. </w:t>
      </w:r>
    </w:p>
    <w:p w14:paraId="61513238" w14:textId="7F29996D" w:rsidR="00056B73" w:rsidRPr="00B73AAF" w:rsidRDefault="00C91E6D" w:rsidP="00056B73">
      <w:pPr>
        <w:ind w:firstLine="567"/>
        <w:jc w:val="both"/>
      </w:pPr>
      <w:r>
        <w:rPr>
          <w:b/>
        </w:rPr>
        <w:t>Конкурсная комиссия</w:t>
      </w:r>
      <w:r w:rsidR="00056B73" w:rsidRPr="00B73AAF">
        <w:t xml:space="preserve"> – </w:t>
      </w:r>
      <w:r w:rsidR="00056B73" w:rsidRPr="00486967">
        <w:t>коллегиальный орган, созданный заказчиком для принятия решений при проведении конкурентных и неконкурентных закупок, в том числе для определен</w:t>
      </w:r>
      <w:r w:rsidR="00056B73">
        <w:t>ия Победителя закупки</w:t>
      </w:r>
      <w:r w:rsidR="00056B73" w:rsidRPr="00B73AAF">
        <w:t>.</w:t>
      </w:r>
    </w:p>
    <w:p w14:paraId="030071B4" w14:textId="77777777" w:rsidR="00056B73" w:rsidRPr="004D5601" w:rsidRDefault="00056B73" w:rsidP="00056B73">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w:t>
      </w:r>
      <w:r w:rsidRPr="004D5601">
        <w:t xml:space="preserve">комплект документов, требования к содержанию, форме, оформлению и составу которых установлены настоящей Документацией, предоставляемый Заказчику </w:t>
      </w:r>
      <w:r>
        <w:t>Участник</w:t>
      </w:r>
      <w:r w:rsidRPr="004D5601">
        <w:t xml:space="preserve">ом на участие в закупке в порядке, предусмотренном настоящей Документацией, в целях участия в </w:t>
      </w:r>
      <w:r>
        <w:t>Закупке</w:t>
      </w:r>
      <w:r w:rsidRPr="004D5601">
        <w:t>.</w:t>
      </w:r>
    </w:p>
    <w:p w14:paraId="4316B452" w14:textId="77777777" w:rsidR="00056B73" w:rsidRPr="004D5601" w:rsidRDefault="00056B73" w:rsidP="00056B73">
      <w:pPr>
        <w:pStyle w:val="rvps9"/>
        <w:ind w:firstLine="567"/>
        <w:rPr>
          <w:highlight w:val="yellow"/>
        </w:rPr>
      </w:pPr>
      <w:r w:rsidRPr="004D5601">
        <w:t>Заявка имеет правовой статус оферты и будет рассматриваться Заказчиком в соответствии с этим.</w:t>
      </w:r>
    </w:p>
    <w:p w14:paraId="591094E4" w14:textId="77777777" w:rsidR="00056B73" w:rsidRPr="002B595B" w:rsidRDefault="00056B73" w:rsidP="00056B73">
      <w:pPr>
        <w:ind w:firstLine="567"/>
        <w:jc w:val="both"/>
      </w:pPr>
      <w:r w:rsidRPr="00F84878">
        <w:rPr>
          <w:b/>
        </w:rPr>
        <w:t>Лот</w:t>
      </w:r>
      <w:r w:rsidRPr="00F84878">
        <w:t xml:space="preserve"> –</w:t>
      </w:r>
      <w:r>
        <w:t xml:space="preserve"> </w:t>
      </w:r>
      <w:r w:rsidRPr="00AD61B9">
        <w:t xml:space="preserve">часть закупаемой продукции, явно обособленная в </w:t>
      </w:r>
      <w:r>
        <w:t>Д</w:t>
      </w:r>
      <w:r w:rsidRPr="00AD61B9">
        <w:t>окументации о закупке, на которую в рамках закупки подается отдельное предложение</w:t>
      </w:r>
      <w:r w:rsidRPr="002B595B">
        <w:t>.</w:t>
      </w:r>
    </w:p>
    <w:p w14:paraId="6C2CDD45" w14:textId="6B1CE7D6" w:rsidR="00056B73" w:rsidRPr="00F84878" w:rsidRDefault="00056B73" w:rsidP="00056B73">
      <w:pPr>
        <w:ind w:firstLine="567"/>
        <w:jc w:val="both"/>
        <w:rPr>
          <w:bCs/>
        </w:rPr>
      </w:pPr>
      <w:r w:rsidRPr="00F84878">
        <w:rPr>
          <w:b/>
          <w:bCs/>
        </w:rPr>
        <w:t>Начальная (максимальная) цена договора</w:t>
      </w:r>
      <w:r w:rsidRPr="00F84878">
        <w:rPr>
          <w:bCs/>
        </w:rPr>
        <w:t xml:space="preserve"> – предельно допустимая цена договора, определяемая в пункте </w:t>
      </w:r>
      <w:r>
        <w:rPr>
          <w:bCs/>
        </w:rPr>
        <w:fldChar w:fldCharType="begin"/>
      </w:r>
      <w:r>
        <w:rPr>
          <w:bCs/>
        </w:rPr>
        <w:instrText xml:space="preserve"> REF _Ref36223129 \r \h </w:instrText>
      </w:r>
      <w:r>
        <w:rPr>
          <w:bCs/>
        </w:rPr>
      </w:r>
      <w:r>
        <w:rPr>
          <w:bCs/>
        </w:rPr>
        <w:fldChar w:fldCharType="separate"/>
      </w:r>
      <w:r w:rsidR="00EC35F2">
        <w:rPr>
          <w:bCs/>
        </w:rPr>
        <w:t>5</w:t>
      </w:r>
      <w:r>
        <w:rPr>
          <w:bCs/>
        </w:rPr>
        <w:fldChar w:fldCharType="end"/>
      </w:r>
      <w:r w:rsidRPr="00F84878">
        <w:rPr>
          <w:bCs/>
        </w:rPr>
        <w:t xml:space="preserve"> </w:t>
      </w:r>
      <w:r w:rsidRPr="001B3881">
        <w:t xml:space="preserve">разделе </w:t>
      </w:r>
      <w:r w:rsidRPr="001B3881">
        <w:rPr>
          <w:lang w:val="en-US"/>
        </w:rPr>
        <w:t>II</w:t>
      </w:r>
      <w:r w:rsidRPr="001B3881">
        <w:t xml:space="preserve"> «Информационная карта»</w:t>
      </w:r>
      <w:r w:rsidRPr="00F84878">
        <w:t xml:space="preserve"> </w:t>
      </w:r>
      <w:r>
        <w:rPr>
          <w:bCs/>
        </w:rPr>
        <w:t>Д</w:t>
      </w:r>
      <w:r w:rsidRPr="00F84878">
        <w:rPr>
          <w:bCs/>
        </w:rPr>
        <w:t>окументации.</w:t>
      </w:r>
    </w:p>
    <w:p w14:paraId="1031963B" w14:textId="77777777" w:rsidR="00056B73" w:rsidRDefault="00056B73" w:rsidP="00056B73">
      <w:pPr>
        <w:suppressAutoHyphens/>
        <w:ind w:firstLine="567"/>
        <w:jc w:val="both"/>
      </w:pPr>
      <w:r w:rsidRPr="00F84878">
        <w:rPr>
          <w:b/>
        </w:rPr>
        <w:t xml:space="preserve">Победитель </w:t>
      </w:r>
      <w:r>
        <w:rPr>
          <w:b/>
        </w:rPr>
        <w:t>Закупки</w:t>
      </w:r>
      <w:r w:rsidRPr="00F84878">
        <w:rPr>
          <w:b/>
        </w:rPr>
        <w:t xml:space="preserve"> (далее также – Победитель)</w:t>
      </w:r>
      <w:r w:rsidRPr="00F84878">
        <w:t xml:space="preserve"> –</w:t>
      </w:r>
      <w:r w:rsidRPr="00945F8C">
        <w:t xml:space="preserve"> </w:t>
      </w:r>
      <w:r w:rsidRPr="004D5601">
        <w:t xml:space="preserve">Участник </w:t>
      </w:r>
      <w:r>
        <w:t>Закупки</w:t>
      </w:r>
      <w:r w:rsidRPr="002B595B">
        <w:t xml:space="preserve">, </w:t>
      </w:r>
      <w:r w:rsidRPr="007F7315">
        <w:t>Заявка которого соответствует требованиям, установленным Документацией о закупке, предложи</w:t>
      </w:r>
      <w:r>
        <w:t>вший</w:t>
      </w:r>
      <w:r w:rsidRPr="007F7315">
        <w:t xml:space="preserve"> </w:t>
      </w:r>
      <w:r w:rsidRPr="007F7315">
        <w:lastRenderedPageBreak/>
        <w:t xml:space="preserve">наиболее </w:t>
      </w:r>
      <w:r>
        <w:t>выгодные условия</w:t>
      </w:r>
      <w:r w:rsidRPr="007F7315">
        <w:t xml:space="preserve"> Договора </w:t>
      </w:r>
      <w:r>
        <w:t>по критериям, установленным Документацией (ценовым, неценовым, либо их совокупности в зависимости от типа закупки)</w:t>
      </w:r>
      <w:r w:rsidRPr="007F7315">
        <w:t>.</w:t>
      </w:r>
    </w:p>
    <w:p w14:paraId="595D1A24" w14:textId="77777777" w:rsidR="00056B73" w:rsidRDefault="00056B73" w:rsidP="00056B73">
      <w:pPr>
        <w:ind w:firstLine="567"/>
        <w:jc w:val="both"/>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w:t>
      </w:r>
    </w:p>
    <w:p w14:paraId="63C0C692" w14:textId="77777777" w:rsidR="00056B73" w:rsidRDefault="00056B73" w:rsidP="00056B73">
      <w:pPr>
        <w:pStyle w:val="Times12"/>
        <w:overflowPunct/>
        <w:autoSpaceDE/>
        <w:autoSpaceDN/>
        <w:adjustRightInd/>
        <w:rPr>
          <w:bCs w:val="0"/>
          <w:szCs w:val="24"/>
        </w:rPr>
      </w:pPr>
      <w:r w:rsidRPr="00F84878">
        <w:rPr>
          <w:bCs w:val="0"/>
          <w:szCs w:val="24"/>
        </w:rPr>
        <w:t xml:space="preserve">Для всех </w:t>
      </w:r>
      <w:r>
        <w:rPr>
          <w:bCs w:val="0"/>
          <w:szCs w:val="24"/>
        </w:rPr>
        <w:t>Участник</w:t>
      </w:r>
      <w:r w:rsidRPr="00F84878">
        <w:rPr>
          <w:bCs w:val="0"/>
          <w:szCs w:val="24"/>
        </w:rPr>
        <w:t>ов устанавливаются единые требования. Применение при рассмотрении Заявок требований, не предусмотренных настоящей Документацией, не допускается.</w:t>
      </w:r>
    </w:p>
    <w:p w14:paraId="3206DB26" w14:textId="2E8E2745" w:rsidR="00352AF2" w:rsidRPr="00F82494" w:rsidRDefault="00352AF2" w:rsidP="00F82494">
      <w:pPr>
        <w:spacing w:after="160" w:line="259" w:lineRule="auto"/>
        <w:ind w:firstLine="567"/>
        <w:rPr>
          <w:b/>
        </w:rPr>
      </w:pPr>
      <w:r w:rsidRPr="00F82494">
        <w:rPr>
          <w:b/>
        </w:rPr>
        <w:br w:type="page"/>
      </w:r>
    </w:p>
    <w:p w14:paraId="12569F31" w14:textId="77777777" w:rsidR="00352AF2" w:rsidRPr="003342BF" w:rsidRDefault="00352AF2" w:rsidP="00352AF2">
      <w:pPr>
        <w:pStyle w:val="10"/>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2" w:name="_Toc37216428"/>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2"/>
    </w:p>
    <w:p w14:paraId="2025D998" w14:textId="7D37BBCD" w:rsidR="00352AF2" w:rsidRPr="00E82F20" w:rsidRDefault="00352AF2" w:rsidP="001C4061">
      <w:pPr>
        <w:pStyle w:val="20"/>
        <w:keepLines w:val="0"/>
        <w:spacing w:before="0"/>
        <w:rPr>
          <w:rFonts w:ascii="Times New Roman" w:eastAsia="MS Mincho" w:hAnsi="Times New Roman"/>
          <w:i/>
          <w:iCs/>
          <w:color w:val="17365D"/>
          <w:szCs w:val="24"/>
          <w:lang w:eastAsia="x-none"/>
        </w:rPr>
      </w:pPr>
      <w:bookmarkStart w:id="3" w:name="_2.1._Общие_сведения"/>
      <w:bookmarkEnd w:id="3"/>
    </w:p>
    <w:tbl>
      <w:tblPr>
        <w:tblW w:w="10201" w:type="dxa"/>
        <w:jc w:val="center"/>
        <w:tblLayout w:type="fixed"/>
        <w:tblLook w:val="0000" w:firstRow="0" w:lastRow="0" w:firstColumn="0" w:lastColumn="0" w:noHBand="0" w:noVBand="0"/>
      </w:tblPr>
      <w:tblGrid>
        <w:gridCol w:w="567"/>
        <w:gridCol w:w="2411"/>
        <w:gridCol w:w="7223"/>
      </w:tblGrid>
      <w:tr w:rsidR="00352AF2" w:rsidRPr="004679E7" w14:paraId="536B879B" w14:textId="77777777" w:rsidTr="003D4FA0">
        <w:trPr>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14:paraId="671957EF" w14:textId="77777777" w:rsidR="00352AF2" w:rsidRPr="009A028E" w:rsidRDefault="00352AF2">
            <w:pPr>
              <w:rPr>
                <w:b/>
              </w:rPr>
            </w:pPr>
            <w:r w:rsidRPr="009A028E">
              <w:rPr>
                <w:b/>
              </w:rPr>
              <w:t>№</w:t>
            </w:r>
          </w:p>
          <w:p w14:paraId="524F631C" w14:textId="77777777" w:rsidR="00352AF2" w:rsidRPr="004679E7" w:rsidRDefault="00352AF2">
            <w:pPr>
              <w:pStyle w:val="a6"/>
              <w:tabs>
                <w:tab w:val="clear" w:pos="4677"/>
                <w:tab w:val="clear" w:pos="9355"/>
              </w:tabs>
              <w:rPr>
                <w:b/>
              </w:rPr>
            </w:pPr>
            <w:r w:rsidRPr="004679E7">
              <w:rPr>
                <w:b/>
              </w:rPr>
              <w:t>п/п</w:t>
            </w:r>
          </w:p>
        </w:tc>
        <w:tc>
          <w:tcPr>
            <w:tcW w:w="2411" w:type="dxa"/>
            <w:tcBorders>
              <w:top w:val="single" w:sz="4" w:space="0" w:color="auto"/>
              <w:left w:val="single" w:sz="4" w:space="0" w:color="auto"/>
              <w:bottom w:val="single" w:sz="4" w:space="0" w:color="auto"/>
              <w:right w:val="single" w:sz="4" w:space="0" w:color="auto"/>
            </w:tcBorders>
            <w:shd w:val="clear" w:color="auto" w:fill="E6E6E6"/>
            <w:vAlign w:val="center"/>
          </w:tcPr>
          <w:p w14:paraId="4A9A099B" w14:textId="77777777" w:rsidR="00352AF2" w:rsidRPr="004679E7" w:rsidRDefault="00352AF2">
            <w:pPr>
              <w:rPr>
                <w:b/>
              </w:rPr>
            </w:pPr>
            <w:r>
              <w:rPr>
                <w:b/>
              </w:rPr>
              <w:t xml:space="preserve">Наименование </w:t>
            </w:r>
            <w:r w:rsidRPr="004679E7">
              <w:rPr>
                <w:b/>
              </w:rPr>
              <w:t>п</w:t>
            </w:r>
            <w:r>
              <w:rPr>
                <w:b/>
              </w:rPr>
              <w:t>/п</w:t>
            </w:r>
          </w:p>
        </w:tc>
        <w:tc>
          <w:tcPr>
            <w:tcW w:w="7223" w:type="dxa"/>
            <w:tcBorders>
              <w:top w:val="single" w:sz="4" w:space="0" w:color="auto"/>
              <w:left w:val="single" w:sz="4" w:space="0" w:color="auto"/>
              <w:bottom w:val="single" w:sz="4" w:space="0" w:color="auto"/>
              <w:right w:val="single" w:sz="4" w:space="0" w:color="auto"/>
            </w:tcBorders>
            <w:shd w:val="clear" w:color="auto" w:fill="E6E6E6"/>
            <w:vAlign w:val="center"/>
          </w:tcPr>
          <w:p w14:paraId="126F5062" w14:textId="77777777" w:rsidR="00352AF2" w:rsidRPr="004679E7" w:rsidRDefault="00352AF2">
            <w:pPr>
              <w:rPr>
                <w:b/>
              </w:rPr>
            </w:pPr>
            <w:r>
              <w:rPr>
                <w:b/>
              </w:rPr>
              <w:t>Содержание п/п</w:t>
            </w:r>
          </w:p>
        </w:tc>
      </w:tr>
      <w:tr w:rsidR="00352AF2" w:rsidRPr="007048B7" w14:paraId="393C322A" w14:textId="77777777" w:rsidTr="003D4FA0">
        <w:trPr>
          <w:jc w:val="center"/>
        </w:trPr>
        <w:tc>
          <w:tcPr>
            <w:tcW w:w="567" w:type="dxa"/>
            <w:tcBorders>
              <w:top w:val="single" w:sz="4" w:space="0" w:color="auto"/>
              <w:left w:val="single" w:sz="4" w:space="0" w:color="auto"/>
              <w:bottom w:val="single" w:sz="4" w:space="0" w:color="auto"/>
              <w:right w:val="single" w:sz="4" w:space="0" w:color="auto"/>
            </w:tcBorders>
          </w:tcPr>
          <w:p w14:paraId="5F3E3480" w14:textId="77777777" w:rsidR="00352AF2" w:rsidRPr="009A028E" w:rsidRDefault="00352AF2" w:rsidP="00B11820">
            <w:pPr>
              <w:pStyle w:val="rvps1"/>
              <w:numPr>
                <w:ilvl w:val="0"/>
                <w:numId w:val="3"/>
              </w:numPr>
              <w:tabs>
                <w:tab w:val="left" w:pos="0"/>
              </w:tabs>
              <w:jc w:val="left"/>
            </w:pPr>
            <w:bookmarkStart w:id="4" w:name="_Ref368314103"/>
          </w:p>
        </w:tc>
        <w:bookmarkEnd w:id="4"/>
        <w:tc>
          <w:tcPr>
            <w:tcW w:w="2411" w:type="dxa"/>
            <w:tcBorders>
              <w:top w:val="single" w:sz="4" w:space="0" w:color="auto"/>
              <w:left w:val="single" w:sz="4" w:space="0" w:color="auto"/>
              <w:bottom w:val="single" w:sz="4" w:space="0" w:color="auto"/>
              <w:right w:val="single" w:sz="4" w:space="0" w:color="auto"/>
            </w:tcBorders>
          </w:tcPr>
          <w:p w14:paraId="7071019E" w14:textId="2879F525" w:rsidR="00352AF2" w:rsidRPr="00977157" w:rsidRDefault="00352AF2">
            <w:pPr>
              <w:pStyle w:val="rvps1"/>
              <w:jc w:val="left"/>
              <w:rPr>
                <w:rFonts w:eastAsia="Calibri"/>
                <w:b/>
                <w:color w:val="000000"/>
                <w:lang w:eastAsia="en-US"/>
              </w:rPr>
            </w:pPr>
            <w:r w:rsidRPr="00977157">
              <w:rPr>
                <w:rFonts w:eastAsia="Calibri"/>
                <w:b/>
                <w:color w:val="000000"/>
                <w:lang w:eastAsia="en-US"/>
              </w:rPr>
              <w:t xml:space="preserve">Фирменное наименование, место нахождения, почтовый адрес, адрес электронной почты, номер контактного телефона Заказчика </w:t>
            </w:r>
          </w:p>
        </w:tc>
        <w:tc>
          <w:tcPr>
            <w:tcW w:w="7223" w:type="dxa"/>
            <w:tcBorders>
              <w:top w:val="single" w:sz="4" w:space="0" w:color="auto"/>
              <w:left w:val="single" w:sz="4" w:space="0" w:color="auto"/>
              <w:bottom w:val="single" w:sz="4" w:space="0" w:color="auto"/>
              <w:right w:val="single" w:sz="4" w:space="0" w:color="auto"/>
            </w:tcBorders>
          </w:tcPr>
          <w:p w14:paraId="39BC9058" w14:textId="77777777" w:rsidR="00D24A11" w:rsidRDefault="006F61A3" w:rsidP="006A2603">
            <w:pPr>
              <w:rPr>
                <w:rFonts w:eastAsia="Calibri"/>
                <w:bCs/>
                <w:color w:val="000000"/>
                <w:lang w:eastAsia="en-US"/>
              </w:rPr>
            </w:pPr>
            <w:r w:rsidRPr="006F61A3">
              <w:rPr>
                <w:rFonts w:eastAsia="Calibri"/>
                <w:bCs/>
                <w:color w:val="000000"/>
                <w:lang w:eastAsia="en-US"/>
              </w:rPr>
              <w:t>ПАО «ИНВЕСТ-ДЕВЕЛОПМЕНТ»</w:t>
            </w:r>
          </w:p>
          <w:p w14:paraId="50E6E00E" w14:textId="77777777" w:rsidR="0055267D" w:rsidRDefault="0055267D" w:rsidP="006A2603">
            <w:pPr>
              <w:rPr>
                <w:rFonts w:eastAsia="Calibri"/>
                <w:bCs/>
                <w:color w:val="000000"/>
                <w:lang w:eastAsia="en-US"/>
              </w:rPr>
            </w:pPr>
            <w:r>
              <w:rPr>
                <w:rFonts w:eastAsia="Calibri"/>
                <w:bCs/>
                <w:color w:val="000000"/>
                <w:lang w:eastAsia="en-US"/>
              </w:rPr>
              <w:t>125040, г. Москва, Ленинградский проспект д. 20, стр. 1</w:t>
            </w:r>
          </w:p>
          <w:p w14:paraId="3C2F4153" w14:textId="5AE420A2" w:rsidR="0055267D" w:rsidRDefault="0055267D" w:rsidP="006A2603">
            <w:pPr>
              <w:rPr>
                <w:iCs/>
                <w:color w:val="000000"/>
              </w:rPr>
            </w:pPr>
            <w:hyperlink r:id="rId8" w:history="1">
              <w:r w:rsidRPr="008F37EF">
                <w:rPr>
                  <w:rStyle w:val="a3"/>
                  <w:iCs/>
                </w:rPr>
                <w:t>paoidvp@gmail.com</w:t>
              </w:r>
            </w:hyperlink>
          </w:p>
          <w:p w14:paraId="05020310" w14:textId="51F24CE1" w:rsidR="0055267D" w:rsidRPr="00E013B5" w:rsidRDefault="0055267D" w:rsidP="006A2603">
            <w:pPr>
              <w:rPr>
                <w:rFonts w:eastAsia="Calibri"/>
                <w:bCs/>
                <w:color w:val="000000"/>
                <w:lang w:eastAsia="en-US"/>
              </w:rPr>
            </w:pPr>
            <w:r>
              <w:rPr>
                <w:iCs/>
                <w:color w:val="000000"/>
              </w:rPr>
              <w:t>+7(905) 560-22-22</w:t>
            </w:r>
          </w:p>
        </w:tc>
      </w:tr>
      <w:tr w:rsidR="00352AF2" w:rsidRPr="003E7519" w14:paraId="5934A85E" w14:textId="77777777" w:rsidTr="003D4FA0">
        <w:trPr>
          <w:trHeight w:val="1693"/>
          <w:jc w:val="center"/>
        </w:trPr>
        <w:tc>
          <w:tcPr>
            <w:tcW w:w="567" w:type="dxa"/>
            <w:tcBorders>
              <w:top w:val="single" w:sz="4" w:space="0" w:color="auto"/>
              <w:left w:val="single" w:sz="4" w:space="0" w:color="auto"/>
              <w:bottom w:val="single" w:sz="4" w:space="0" w:color="auto"/>
              <w:right w:val="single" w:sz="4" w:space="0" w:color="auto"/>
            </w:tcBorders>
          </w:tcPr>
          <w:p w14:paraId="555D3552" w14:textId="77777777" w:rsidR="00352AF2" w:rsidRPr="002B7A6A" w:rsidRDefault="00352AF2" w:rsidP="00277015">
            <w:pPr>
              <w:pStyle w:val="rvps1"/>
              <w:numPr>
                <w:ilvl w:val="0"/>
                <w:numId w:val="3"/>
              </w:numPr>
              <w:tabs>
                <w:tab w:val="left" w:pos="0"/>
              </w:tabs>
              <w:ind w:left="0" w:firstLine="63"/>
              <w:jc w:val="left"/>
            </w:pPr>
            <w:bookmarkStart w:id="5" w:name="_Ref422817712"/>
          </w:p>
        </w:tc>
        <w:bookmarkEnd w:id="5"/>
        <w:tc>
          <w:tcPr>
            <w:tcW w:w="2411" w:type="dxa"/>
            <w:tcBorders>
              <w:top w:val="single" w:sz="4" w:space="0" w:color="auto"/>
              <w:left w:val="single" w:sz="4" w:space="0" w:color="auto"/>
              <w:bottom w:val="single" w:sz="4" w:space="0" w:color="auto"/>
              <w:right w:val="single" w:sz="4" w:space="0" w:color="auto"/>
            </w:tcBorders>
          </w:tcPr>
          <w:p w14:paraId="73D3703D" w14:textId="54711090" w:rsidR="00352AF2" w:rsidRPr="00343BDB" w:rsidRDefault="00CE04D8">
            <w:pPr>
              <w:pStyle w:val="Default"/>
              <w:rPr>
                <w:b/>
                <w:bCs/>
              </w:rPr>
            </w:pPr>
            <w:r>
              <w:rPr>
                <w:b/>
                <w:bCs/>
              </w:rPr>
              <w:t>Адрес</w:t>
            </w:r>
            <w:r w:rsidR="00352AF2" w:rsidRPr="00DD522B">
              <w:rPr>
                <w:b/>
                <w:bCs/>
              </w:rPr>
              <w:t xml:space="preserve">, дата начала, дата </w:t>
            </w:r>
            <w:r w:rsidR="00352AF2">
              <w:rPr>
                <w:b/>
                <w:bCs/>
              </w:rPr>
              <w:t xml:space="preserve">и время окончания срока подачи </w:t>
            </w:r>
            <w:r>
              <w:rPr>
                <w:b/>
                <w:bCs/>
              </w:rPr>
              <w:t>заявок</w:t>
            </w:r>
            <w:r w:rsidR="00E013B5">
              <w:rPr>
                <w:b/>
                <w:bCs/>
              </w:rPr>
              <w:t xml:space="preserve"> </w:t>
            </w:r>
          </w:p>
        </w:tc>
        <w:tc>
          <w:tcPr>
            <w:tcW w:w="7223" w:type="dxa"/>
            <w:tcBorders>
              <w:top w:val="single" w:sz="4" w:space="0" w:color="auto"/>
              <w:left w:val="single" w:sz="4" w:space="0" w:color="auto"/>
              <w:bottom w:val="single" w:sz="4" w:space="0" w:color="auto"/>
              <w:right w:val="single" w:sz="4" w:space="0" w:color="auto"/>
            </w:tcBorders>
          </w:tcPr>
          <w:p w14:paraId="45840781" w14:textId="274312E5" w:rsidR="00D24A11" w:rsidRPr="00073512" w:rsidRDefault="00D24A11" w:rsidP="00D24A11">
            <w:pPr>
              <w:suppressAutoHyphens/>
              <w:jc w:val="both"/>
            </w:pPr>
            <w:r w:rsidRPr="00073512">
              <w:rPr>
                <w:iCs/>
                <w:color w:val="000000"/>
              </w:rPr>
              <w:t>Заявки подаются на электронну</w:t>
            </w:r>
            <w:r w:rsidR="00C63826">
              <w:rPr>
                <w:iCs/>
                <w:color w:val="000000"/>
              </w:rPr>
              <w:t xml:space="preserve">ю почту </w:t>
            </w:r>
            <w:r w:rsidRPr="00073512">
              <w:rPr>
                <w:iCs/>
                <w:color w:val="000000"/>
              </w:rPr>
              <w:t xml:space="preserve"> </w:t>
            </w:r>
            <w:r w:rsidR="00C63826" w:rsidRPr="00C63826">
              <w:rPr>
                <w:iCs/>
                <w:color w:val="000000"/>
              </w:rPr>
              <w:t>paoidvp@gmail.com</w:t>
            </w:r>
          </w:p>
          <w:p w14:paraId="6FFECB69" w14:textId="23A9F5F7" w:rsidR="00847D1D" w:rsidRDefault="00C63826" w:rsidP="00793008">
            <w:pPr>
              <w:suppressAutoHyphens/>
              <w:jc w:val="both"/>
              <w:rPr>
                <w:color w:val="000000" w:themeColor="text1"/>
              </w:rPr>
            </w:pPr>
            <w:r>
              <w:rPr>
                <w:color w:val="000000" w:themeColor="text1"/>
              </w:rPr>
              <w:t>Тема- конкурс</w:t>
            </w:r>
          </w:p>
          <w:p w14:paraId="404FE454" w14:textId="5344B662" w:rsidR="00C63826" w:rsidRDefault="00C63826" w:rsidP="00793008">
            <w:pPr>
              <w:suppressAutoHyphens/>
              <w:jc w:val="both"/>
              <w:rPr>
                <w:color w:val="000000" w:themeColor="text1"/>
              </w:rPr>
            </w:pPr>
            <w:r>
              <w:rPr>
                <w:color w:val="000000" w:themeColor="text1"/>
              </w:rPr>
              <w:t>Нарочным на адрес:</w:t>
            </w:r>
            <w:r w:rsidR="00D0435A">
              <w:rPr>
                <w:color w:val="000000" w:themeColor="text1"/>
              </w:rPr>
              <w:t xml:space="preserve"> </w:t>
            </w:r>
            <w:r>
              <w:rPr>
                <w:color w:val="000000" w:themeColor="text1"/>
              </w:rPr>
              <w:t>г. Москва, ленинградский проспект, д. 20, стр. 1</w:t>
            </w:r>
          </w:p>
          <w:p w14:paraId="4ACD5724" w14:textId="1626EB0F" w:rsidR="00C63826" w:rsidRPr="00073512" w:rsidRDefault="00C63826" w:rsidP="00793008">
            <w:pPr>
              <w:suppressAutoHyphens/>
              <w:jc w:val="both"/>
              <w:rPr>
                <w:color w:val="000000" w:themeColor="text1"/>
              </w:rPr>
            </w:pPr>
            <w:r>
              <w:rPr>
                <w:color w:val="000000" w:themeColor="text1"/>
              </w:rPr>
              <w:t>По рабочим дням с 10-00 до 17-00</w:t>
            </w:r>
          </w:p>
          <w:p w14:paraId="1CCE6937" w14:textId="53DCCCD8" w:rsidR="00847D1D" w:rsidRPr="008C5F88" w:rsidRDefault="00847D1D" w:rsidP="00793008">
            <w:pPr>
              <w:suppressAutoHyphens/>
              <w:jc w:val="both"/>
              <w:rPr>
                <w:color w:val="000000" w:themeColor="text1"/>
              </w:rPr>
            </w:pPr>
            <w:r w:rsidRPr="00073512">
              <w:rPr>
                <w:color w:val="000000" w:themeColor="text1"/>
              </w:rPr>
              <w:t>Дата начала срока</w:t>
            </w:r>
            <w:r w:rsidRPr="008C5F88">
              <w:rPr>
                <w:color w:val="000000" w:themeColor="text1"/>
              </w:rPr>
              <w:t xml:space="preserve">: </w:t>
            </w:r>
            <w:r w:rsidR="00C63826">
              <w:rPr>
                <w:color w:val="000000" w:themeColor="text1"/>
              </w:rPr>
              <w:t>06. 05.26</w:t>
            </w:r>
          </w:p>
          <w:p w14:paraId="6ADDE115" w14:textId="04588721" w:rsidR="00847D1D" w:rsidRPr="008C5F88" w:rsidRDefault="00847D1D" w:rsidP="00793008">
            <w:pPr>
              <w:suppressAutoHyphens/>
              <w:jc w:val="both"/>
              <w:rPr>
                <w:color w:val="000000" w:themeColor="text1"/>
              </w:rPr>
            </w:pPr>
            <w:r w:rsidRPr="008C5F88">
              <w:rPr>
                <w:color w:val="000000" w:themeColor="text1"/>
              </w:rPr>
              <w:t>Дата окончания срока, последний день срока подачи Заявок:</w:t>
            </w:r>
            <w:r w:rsidR="00C63826">
              <w:rPr>
                <w:color w:val="000000" w:themeColor="text1"/>
              </w:rPr>
              <w:t xml:space="preserve"> </w:t>
            </w:r>
            <w:r w:rsidR="00D0435A">
              <w:rPr>
                <w:color w:val="000000" w:themeColor="text1"/>
              </w:rPr>
              <w:t>22</w:t>
            </w:r>
            <w:r w:rsidR="00C63826">
              <w:rPr>
                <w:color w:val="000000" w:themeColor="text1"/>
              </w:rPr>
              <w:t>.05.26</w:t>
            </w:r>
          </w:p>
          <w:p w14:paraId="6AB913AC" w14:textId="78FB3365" w:rsidR="009A7123" w:rsidRPr="00073512" w:rsidRDefault="009A7123" w:rsidP="00E97414">
            <w:pPr>
              <w:suppressAutoHyphens/>
              <w:jc w:val="both"/>
              <w:rPr>
                <w:color w:val="000000" w:themeColor="text1"/>
              </w:rPr>
            </w:pPr>
          </w:p>
        </w:tc>
      </w:tr>
      <w:tr w:rsidR="00FE00C7" w:rsidRPr="005C24A0" w14:paraId="2FE98596" w14:textId="77777777" w:rsidTr="003D4FA0">
        <w:trPr>
          <w:jc w:val="center"/>
        </w:trPr>
        <w:tc>
          <w:tcPr>
            <w:tcW w:w="567" w:type="dxa"/>
            <w:tcBorders>
              <w:top w:val="single" w:sz="4" w:space="0" w:color="auto"/>
              <w:left w:val="single" w:sz="4" w:space="0" w:color="auto"/>
              <w:bottom w:val="single" w:sz="4" w:space="0" w:color="auto"/>
              <w:right w:val="single" w:sz="4" w:space="0" w:color="auto"/>
            </w:tcBorders>
          </w:tcPr>
          <w:p w14:paraId="2EC8E5B0" w14:textId="77777777" w:rsidR="00FE00C7" w:rsidRPr="005C24A0" w:rsidRDefault="00FE00C7" w:rsidP="00277015">
            <w:pPr>
              <w:pStyle w:val="a4"/>
              <w:numPr>
                <w:ilvl w:val="0"/>
                <w:numId w:val="3"/>
              </w:numPr>
              <w:tabs>
                <w:tab w:val="left" w:pos="0"/>
              </w:tabs>
              <w:ind w:left="0" w:firstLine="63"/>
            </w:pPr>
            <w:bookmarkStart w:id="6" w:name="_Ref368304315"/>
          </w:p>
        </w:tc>
        <w:bookmarkEnd w:id="6"/>
        <w:tc>
          <w:tcPr>
            <w:tcW w:w="2411" w:type="dxa"/>
            <w:tcBorders>
              <w:top w:val="single" w:sz="4" w:space="0" w:color="auto"/>
              <w:left w:val="single" w:sz="4" w:space="0" w:color="auto"/>
              <w:bottom w:val="single" w:sz="4" w:space="0" w:color="auto"/>
              <w:right w:val="single" w:sz="4" w:space="0" w:color="auto"/>
            </w:tcBorders>
          </w:tcPr>
          <w:p w14:paraId="6C205665" w14:textId="6BD9BA43" w:rsidR="00FE00C7" w:rsidRPr="00B73AAF" w:rsidRDefault="00FE00C7" w:rsidP="00FE00C7">
            <w:r w:rsidRPr="00663172">
              <w:rPr>
                <w:b/>
              </w:rPr>
              <w:t xml:space="preserve">Форма, порядок, </w:t>
            </w:r>
            <w:r>
              <w:rPr>
                <w:b/>
              </w:rPr>
              <w:t xml:space="preserve">дата и время окончания </w:t>
            </w:r>
            <w:r w:rsidRPr="00663172">
              <w:rPr>
                <w:b/>
              </w:rPr>
              <w:t>предоставления Участникам разъяснений положений Документации о закупке</w:t>
            </w:r>
          </w:p>
        </w:tc>
        <w:tc>
          <w:tcPr>
            <w:tcW w:w="7223" w:type="dxa"/>
            <w:tcBorders>
              <w:top w:val="single" w:sz="4" w:space="0" w:color="auto"/>
              <w:left w:val="single" w:sz="4" w:space="0" w:color="auto"/>
              <w:bottom w:val="single" w:sz="4" w:space="0" w:color="auto"/>
              <w:right w:val="single" w:sz="4" w:space="0" w:color="auto"/>
            </w:tcBorders>
          </w:tcPr>
          <w:p w14:paraId="76BDA6BF" w14:textId="19C71591" w:rsidR="00D24A11" w:rsidRPr="00CB0C9B" w:rsidRDefault="00D24A11" w:rsidP="00D24A11">
            <w:pPr>
              <w:ind w:firstLine="528"/>
              <w:jc w:val="both"/>
            </w:pPr>
            <w:r w:rsidRPr="00CB0C9B">
              <w:t>Любой Участник закупки вправе направить Заказчику запрос о разъяснении положений настоящей Документации</w:t>
            </w:r>
            <w:r>
              <w:t>.</w:t>
            </w:r>
            <w:r w:rsidRPr="00CB0C9B">
              <w:t xml:space="preserve"> </w:t>
            </w:r>
            <w:r>
              <w:t>В</w:t>
            </w:r>
            <w:r w:rsidRPr="00CB0C9B">
              <w:t xml:space="preserve"> течение 3 (трех) рабочих дней с даты поступления запроса, Заказчик осуществляет разъяснение положений Документации и направляет такие разъяснения всем Участникам закупки с указанием предмета запроса</w:t>
            </w:r>
            <w:r w:rsidR="00552A11">
              <w:t>.</w:t>
            </w:r>
          </w:p>
          <w:p w14:paraId="64B2F528" w14:textId="2C57814B" w:rsidR="00D24A11" w:rsidRPr="00CB0C9B" w:rsidRDefault="00D24A11" w:rsidP="00D24A11">
            <w:pPr>
              <w:ind w:firstLine="528"/>
              <w:jc w:val="both"/>
            </w:pPr>
            <w:r w:rsidRPr="00CB0C9B">
              <w:t xml:space="preserve">Запрос о разъяснении направляется </w:t>
            </w:r>
            <w:r w:rsidR="00474F5B">
              <w:t>посредством электронной почты</w:t>
            </w:r>
            <w:r w:rsidR="00847B90">
              <w:t xml:space="preserve"> </w:t>
            </w:r>
            <w:r w:rsidR="00847B90" w:rsidRPr="00C63826">
              <w:rPr>
                <w:iCs/>
                <w:color w:val="000000"/>
              </w:rPr>
              <w:t>paoidvp@gmail.com</w:t>
            </w:r>
          </w:p>
          <w:p w14:paraId="1F022245" w14:textId="4073DE77" w:rsidR="00FE00C7" w:rsidRPr="00B73AAF" w:rsidRDefault="00D24A11" w:rsidP="00552A11">
            <w:pPr>
              <w:ind w:firstLine="528"/>
              <w:jc w:val="both"/>
            </w:pPr>
            <w:r w:rsidRPr="00CB0C9B">
              <w:t>Участник не вправе ссылаться на устную информацию, полученную от Заказчика.</w:t>
            </w:r>
          </w:p>
        </w:tc>
      </w:tr>
      <w:tr w:rsidR="00352AF2" w:rsidRPr="005C24A0" w14:paraId="44A6DC00" w14:textId="77777777" w:rsidTr="003D4FA0">
        <w:trPr>
          <w:jc w:val="center"/>
        </w:trPr>
        <w:tc>
          <w:tcPr>
            <w:tcW w:w="567" w:type="dxa"/>
            <w:tcBorders>
              <w:top w:val="single" w:sz="4" w:space="0" w:color="auto"/>
              <w:left w:val="single" w:sz="4" w:space="0" w:color="auto"/>
              <w:bottom w:val="single" w:sz="4" w:space="0" w:color="auto"/>
              <w:right w:val="single" w:sz="4" w:space="0" w:color="auto"/>
            </w:tcBorders>
          </w:tcPr>
          <w:p w14:paraId="77EA3F4C" w14:textId="30028DB6" w:rsidR="00352AF2" w:rsidRPr="005C24A0" w:rsidRDefault="00352AF2" w:rsidP="00B11820">
            <w:pPr>
              <w:pStyle w:val="a4"/>
              <w:numPr>
                <w:ilvl w:val="0"/>
                <w:numId w:val="3"/>
              </w:numPr>
              <w:tabs>
                <w:tab w:val="left" w:pos="0"/>
              </w:tabs>
            </w:pPr>
            <w:bookmarkStart w:id="7" w:name="_Ref378107245"/>
          </w:p>
        </w:tc>
        <w:bookmarkEnd w:id="7"/>
        <w:tc>
          <w:tcPr>
            <w:tcW w:w="2411" w:type="dxa"/>
            <w:tcBorders>
              <w:top w:val="single" w:sz="4" w:space="0" w:color="auto"/>
              <w:left w:val="single" w:sz="4" w:space="0" w:color="auto"/>
              <w:bottom w:val="single" w:sz="4" w:space="0" w:color="auto"/>
              <w:right w:val="single" w:sz="4" w:space="0" w:color="auto"/>
            </w:tcBorders>
          </w:tcPr>
          <w:p w14:paraId="708B37D3" w14:textId="1AC15771" w:rsidR="00352AF2" w:rsidRPr="00261923" w:rsidRDefault="00352AF2">
            <w:pPr>
              <w:rPr>
                <w:b/>
              </w:rPr>
            </w:pPr>
            <w:r w:rsidRPr="00261923">
              <w:rPr>
                <w:b/>
              </w:rPr>
              <w:t xml:space="preserve">Количество Участников, которые могут быть признаны Победителями </w:t>
            </w:r>
            <w:r w:rsidR="00A239CF">
              <w:rPr>
                <w:b/>
              </w:rPr>
              <w:t>Закупки</w:t>
            </w:r>
          </w:p>
        </w:tc>
        <w:tc>
          <w:tcPr>
            <w:tcW w:w="7223" w:type="dxa"/>
            <w:tcBorders>
              <w:top w:val="single" w:sz="4" w:space="0" w:color="auto"/>
              <w:left w:val="single" w:sz="4" w:space="0" w:color="auto"/>
              <w:bottom w:val="single" w:sz="4" w:space="0" w:color="auto"/>
              <w:right w:val="single" w:sz="4" w:space="0" w:color="auto"/>
            </w:tcBorders>
          </w:tcPr>
          <w:p w14:paraId="27E9852D" w14:textId="2E4F5156" w:rsidR="00352AF2" w:rsidRPr="00A5445A" w:rsidRDefault="00AD4068">
            <w:pPr>
              <w:jc w:val="both"/>
              <w:rPr>
                <w:highlight w:val="yellow"/>
              </w:rPr>
            </w:pPr>
            <w:r w:rsidRPr="002D2BFC">
              <w:t>1 победитель</w:t>
            </w:r>
          </w:p>
        </w:tc>
      </w:tr>
      <w:tr w:rsidR="00352AF2" w:rsidRPr="005C24A0" w14:paraId="52F5B280" w14:textId="77777777" w:rsidTr="003D4FA0">
        <w:trPr>
          <w:jc w:val="center"/>
        </w:trPr>
        <w:tc>
          <w:tcPr>
            <w:tcW w:w="567" w:type="dxa"/>
            <w:tcBorders>
              <w:top w:val="single" w:sz="4" w:space="0" w:color="auto"/>
              <w:left w:val="single" w:sz="4" w:space="0" w:color="auto"/>
              <w:bottom w:val="single" w:sz="4" w:space="0" w:color="auto"/>
              <w:right w:val="single" w:sz="4" w:space="0" w:color="auto"/>
            </w:tcBorders>
          </w:tcPr>
          <w:p w14:paraId="10C325EC" w14:textId="77777777" w:rsidR="00352AF2" w:rsidRPr="005C24A0" w:rsidRDefault="00352AF2" w:rsidP="00277015">
            <w:pPr>
              <w:pStyle w:val="a4"/>
              <w:numPr>
                <w:ilvl w:val="0"/>
                <w:numId w:val="3"/>
              </w:numPr>
              <w:tabs>
                <w:tab w:val="left" w:pos="0"/>
              </w:tabs>
              <w:ind w:left="0" w:firstLine="63"/>
            </w:pPr>
            <w:bookmarkStart w:id="8" w:name="_Ref36223129"/>
          </w:p>
        </w:tc>
        <w:bookmarkEnd w:id="8"/>
        <w:tc>
          <w:tcPr>
            <w:tcW w:w="2411" w:type="dxa"/>
            <w:tcBorders>
              <w:top w:val="single" w:sz="4" w:space="0" w:color="auto"/>
              <w:left w:val="single" w:sz="4" w:space="0" w:color="auto"/>
              <w:bottom w:val="single" w:sz="4" w:space="0" w:color="auto"/>
              <w:right w:val="single" w:sz="4" w:space="0" w:color="auto"/>
            </w:tcBorders>
          </w:tcPr>
          <w:p w14:paraId="29928BBA" w14:textId="7A09B360" w:rsidR="00352AF2" w:rsidRPr="00AD0BD5" w:rsidRDefault="00352AF2">
            <w:pPr>
              <w:rPr>
                <w:b/>
              </w:rPr>
            </w:pPr>
            <w:r w:rsidRPr="00AD0BD5">
              <w:rPr>
                <w:b/>
              </w:rPr>
              <w:t>Сведения о начальной (максимальной) цене договора</w:t>
            </w:r>
          </w:p>
        </w:tc>
        <w:tc>
          <w:tcPr>
            <w:tcW w:w="7223" w:type="dxa"/>
            <w:tcBorders>
              <w:top w:val="single" w:sz="4" w:space="0" w:color="auto"/>
              <w:left w:val="single" w:sz="4" w:space="0" w:color="auto"/>
              <w:bottom w:val="single" w:sz="4" w:space="0" w:color="auto"/>
              <w:right w:val="single" w:sz="4" w:space="0" w:color="auto"/>
            </w:tcBorders>
          </w:tcPr>
          <w:p w14:paraId="7A866419" w14:textId="62C33BF7" w:rsidR="00433B5B" w:rsidRPr="000D7939" w:rsidRDefault="00715843" w:rsidP="00AD0BD5">
            <w:pPr>
              <w:pStyle w:val="Default"/>
              <w:rPr>
                <w:bCs/>
                <w:iCs/>
                <w:color w:val="auto"/>
              </w:rPr>
            </w:pPr>
            <w:r w:rsidRPr="000D7939">
              <w:rPr>
                <w:bCs/>
                <w:iCs/>
                <w:color w:val="auto"/>
              </w:rPr>
              <w:t>Не установлено</w:t>
            </w:r>
          </w:p>
          <w:p w14:paraId="055CC4C7" w14:textId="45D4C620" w:rsidR="00571192" w:rsidRPr="00571192" w:rsidRDefault="00571192" w:rsidP="00AD0BD5">
            <w:pPr>
              <w:pStyle w:val="Default"/>
              <w:rPr>
                <w:bCs/>
                <w:iCs/>
                <w:color w:val="000000" w:themeColor="text1"/>
              </w:rPr>
            </w:pPr>
          </w:p>
        </w:tc>
      </w:tr>
      <w:tr w:rsidR="00352AF2" w:rsidRPr="005C24A0" w14:paraId="48DDA0BD" w14:textId="77777777" w:rsidTr="003D4FA0">
        <w:trPr>
          <w:jc w:val="center"/>
        </w:trPr>
        <w:tc>
          <w:tcPr>
            <w:tcW w:w="567" w:type="dxa"/>
            <w:tcBorders>
              <w:top w:val="single" w:sz="4" w:space="0" w:color="auto"/>
              <w:left w:val="single" w:sz="4" w:space="0" w:color="auto"/>
              <w:bottom w:val="single" w:sz="4" w:space="0" w:color="auto"/>
              <w:right w:val="single" w:sz="4" w:space="0" w:color="auto"/>
            </w:tcBorders>
          </w:tcPr>
          <w:p w14:paraId="36CDB8C9" w14:textId="77777777" w:rsidR="00352AF2" w:rsidRPr="005C24A0" w:rsidRDefault="00352AF2" w:rsidP="00277015">
            <w:pPr>
              <w:pStyle w:val="a4"/>
              <w:numPr>
                <w:ilvl w:val="0"/>
                <w:numId w:val="3"/>
              </w:numPr>
              <w:tabs>
                <w:tab w:val="left" w:pos="0"/>
              </w:tabs>
              <w:ind w:left="0" w:firstLine="63"/>
            </w:pPr>
            <w:bookmarkStart w:id="9" w:name="_Ref36223947"/>
          </w:p>
        </w:tc>
        <w:bookmarkEnd w:id="9"/>
        <w:tc>
          <w:tcPr>
            <w:tcW w:w="2411" w:type="dxa"/>
            <w:tcBorders>
              <w:top w:val="single" w:sz="4" w:space="0" w:color="auto"/>
              <w:left w:val="single" w:sz="4" w:space="0" w:color="auto"/>
              <w:bottom w:val="single" w:sz="4" w:space="0" w:color="auto"/>
              <w:right w:val="single" w:sz="4" w:space="0" w:color="auto"/>
            </w:tcBorders>
          </w:tcPr>
          <w:p w14:paraId="0D36BA29" w14:textId="77777777" w:rsidR="00352AF2" w:rsidRPr="00DC7DBC" w:rsidRDefault="00352AF2">
            <w:pPr>
              <w:rPr>
                <w:b/>
              </w:rPr>
            </w:pPr>
            <w:r w:rsidRPr="00DC7DBC">
              <w:rPr>
                <w:b/>
              </w:rPr>
              <w:t>Валюта закупки</w:t>
            </w:r>
          </w:p>
        </w:tc>
        <w:tc>
          <w:tcPr>
            <w:tcW w:w="7223" w:type="dxa"/>
            <w:tcBorders>
              <w:top w:val="single" w:sz="4" w:space="0" w:color="auto"/>
              <w:left w:val="single" w:sz="4" w:space="0" w:color="auto"/>
              <w:bottom w:val="single" w:sz="4" w:space="0" w:color="auto"/>
              <w:right w:val="single" w:sz="4" w:space="0" w:color="auto"/>
            </w:tcBorders>
          </w:tcPr>
          <w:p w14:paraId="079060C9" w14:textId="77777777" w:rsidR="00352AF2" w:rsidRPr="00B73AAF" w:rsidRDefault="00352AF2" w:rsidP="00F8781E">
            <w:pPr>
              <w:jc w:val="both"/>
            </w:pPr>
            <w:r w:rsidRPr="00B73AAF">
              <w:t>Российский рубль</w:t>
            </w:r>
          </w:p>
        </w:tc>
      </w:tr>
      <w:tr w:rsidR="00352AF2" w:rsidRPr="005C24A0" w14:paraId="733CEFF3" w14:textId="77777777" w:rsidTr="003D4FA0">
        <w:trPr>
          <w:jc w:val="center"/>
        </w:trPr>
        <w:tc>
          <w:tcPr>
            <w:tcW w:w="567" w:type="dxa"/>
            <w:tcBorders>
              <w:top w:val="single" w:sz="4" w:space="0" w:color="auto"/>
              <w:left w:val="single" w:sz="4" w:space="0" w:color="auto"/>
              <w:bottom w:val="single" w:sz="4" w:space="0" w:color="auto"/>
              <w:right w:val="single" w:sz="4" w:space="0" w:color="auto"/>
            </w:tcBorders>
          </w:tcPr>
          <w:p w14:paraId="796C4275" w14:textId="77777777" w:rsidR="00352AF2" w:rsidRPr="005C24A0" w:rsidRDefault="00352AF2" w:rsidP="00277015">
            <w:pPr>
              <w:pStyle w:val="a4"/>
              <w:numPr>
                <w:ilvl w:val="0"/>
                <w:numId w:val="3"/>
              </w:numPr>
              <w:tabs>
                <w:tab w:val="left" w:pos="0"/>
              </w:tabs>
              <w:ind w:left="0" w:firstLine="63"/>
            </w:pPr>
            <w:bookmarkStart w:id="10" w:name="_Ref378105180"/>
          </w:p>
        </w:tc>
        <w:bookmarkEnd w:id="10"/>
        <w:tc>
          <w:tcPr>
            <w:tcW w:w="2411" w:type="dxa"/>
            <w:tcBorders>
              <w:top w:val="single" w:sz="4" w:space="0" w:color="auto"/>
              <w:left w:val="single" w:sz="4" w:space="0" w:color="auto"/>
              <w:bottom w:val="single" w:sz="4" w:space="0" w:color="auto"/>
              <w:right w:val="single" w:sz="4" w:space="0" w:color="auto"/>
            </w:tcBorders>
          </w:tcPr>
          <w:p w14:paraId="493E6D80" w14:textId="77777777" w:rsidR="00352AF2" w:rsidRPr="00DC7DBC" w:rsidRDefault="00352AF2">
            <w:pPr>
              <w:pStyle w:val="affa"/>
              <w:rPr>
                <w:b/>
              </w:rPr>
            </w:pPr>
            <w:r w:rsidRPr="00814891">
              <w:rPr>
                <w:b/>
                <w:iCs/>
              </w:rPr>
              <w:t>Требования к Участникам закупки</w:t>
            </w:r>
          </w:p>
        </w:tc>
        <w:tc>
          <w:tcPr>
            <w:tcW w:w="7223" w:type="dxa"/>
            <w:tcBorders>
              <w:top w:val="single" w:sz="4" w:space="0" w:color="auto"/>
              <w:left w:val="single" w:sz="4" w:space="0" w:color="auto"/>
              <w:bottom w:val="single" w:sz="4" w:space="0" w:color="auto"/>
              <w:right w:val="single" w:sz="4" w:space="0" w:color="auto"/>
            </w:tcBorders>
          </w:tcPr>
          <w:p w14:paraId="0A4E6433" w14:textId="21B3573A" w:rsidR="00396A02" w:rsidRPr="000F19AE" w:rsidRDefault="00396A02" w:rsidP="00E57BF8">
            <w:pPr>
              <w:jc w:val="both"/>
              <w:rPr>
                <w:iCs/>
              </w:rPr>
            </w:pPr>
            <w:r w:rsidRPr="000F19AE">
              <w:t xml:space="preserve">Подавая заявку, участник подтверждает согласие и свое соответствие требованиям, </w:t>
            </w:r>
            <w:r w:rsidRPr="000F19AE">
              <w:rPr>
                <w:iCs/>
              </w:rPr>
              <w:t xml:space="preserve">отражённым в разделе </w:t>
            </w:r>
            <w:r w:rsidRPr="00BA0767">
              <w:rPr>
                <w:iCs/>
              </w:rPr>
              <w:t>III</w:t>
            </w:r>
            <w:r w:rsidRPr="000F19AE">
              <w:rPr>
                <w:iCs/>
              </w:rPr>
              <w:t xml:space="preserve"> </w:t>
            </w:r>
            <w:r w:rsidR="00D04C97" w:rsidRPr="000F19AE">
              <w:rPr>
                <w:iCs/>
              </w:rPr>
              <w:t>Т</w:t>
            </w:r>
            <w:r w:rsidRPr="000F19AE">
              <w:rPr>
                <w:iCs/>
              </w:rPr>
              <w:t xml:space="preserve">ребования </w:t>
            </w:r>
            <w:r w:rsidR="00B022DF">
              <w:rPr>
                <w:iCs/>
              </w:rPr>
              <w:t xml:space="preserve">к </w:t>
            </w:r>
            <w:r w:rsidR="002B3EA4">
              <w:rPr>
                <w:iCs/>
              </w:rPr>
              <w:t>аудиту</w:t>
            </w:r>
            <w:r w:rsidR="00715843">
              <w:rPr>
                <w:iCs/>
              </w:rPr>
              <w:t>, а также подтверждает</w:t>
            </w:r>
            <w:r w:rsidR="00E57BF8" w:rsidRPr="000F19AE">
              <w:rPr>
                <w:iCs/>
              </w:rPr>
              <w:t>:</w:t>
            </w:r>
          </w:p>
          <w:p w14:paraId="51B5D6EB" w14:textId="6A59F639" w:rsidR="00AD4068" w:rsidRPr="008C5F88" w:rsidRDefault="00AD4068" w:rsidP="00277015">
            <w:pPr>
              <w:pStyle w:val="a4"/>
              <w:numPr>
                <w:ilvl w:val="0"/>
                <w:numId w:val="6"/>
              </w:numPr>
              <w:jc w:val="both"/>
            </w:pPr>
            <w:r w:rsidRPr="008C5F88">
              <w:t xml:space="preserve">Участником </w:t>
            </w:r>
            <w:r w:rsidR="005827E2" w:rsidRPr="008C5F88">
              <w:t>закупки</w:t>
            </w:r>
            <w:r w:rsidRPr="008C5F88">
              <w:t xml:space="preserve"> может быть только </w:t>
            </w:r>
            <w:hyperlink r:id="rId9" w:history="1">
              <w:r w:rsidR="00E64809" w:rsidRPr="008C5F88">
                <w:t>а</w:t>
              </w:r>
              <w:r w:rsidRPr="008C5F88">
                <w:t>удитор общественно значимых организаций на финансовом рынке, входящий в реестр аудиторов, опубликованный Банком России (cbr.ru)</w:t>
              </w:r>
            </w:hyperlink>
            <w:r w:rsidR="00543682" w:rsidRPr="008C5F88">
              <w:t>;</w:t>
            </w:r>
          </w:p>
          <w:p w14:paraId="25445DD6" w14:textId="15105A40" w:rsidR="00543682" w:rsidRPr="008C5F88" w:rsidRDefault="00543682" w:rsidP="00277015">
            <w:pPr>
              <w:pStyle w:val="a4"/>
              <w:numPr>
                <w:ilvl w:val="0"/>
                <w:numId w:val="6"/>
              </w:numPr>
              <w:jc w:val="both"/>
            </w:pPr>
            <w:r w:rsidRPr="008C5F88">
              <w:t>Участник должен быть членом СРО аудиторов;</w:t>
            </w:r>
          </w:p>
          <w:p w14:paraId="3CB88B1F" w14:textId="68FCF800" w:rsidR="00370349" w:rsidRPr="008C5F88" w:rsidRDefault="00715843" w:rsidP="00277015">
            <w:pPr>
              <w:pStyle w:val="a4"/>
              <w:numPr>
                <w:ilvl w:val="0"/>
                <w:numId w:val="6"/>
              </w:numPr>
              <w:jc w:val="both"/>
              <w:rPr>
                <w:b/>
                <w:bCs/>
                <w:iCs/>
              </w:rPr>
            </w:pPr>
            <w:r w:rsidRPr="008C5F88">
              <w:t>О</w:t>
            </w:r>
            <w:r w:rsidR="00370349" w:rsidRPr="008C5F88">
              <w:t>пыт</w:t>
            </w:r>
            <w:r w:rsidR="00AA4FFD" w:rsidRPr="008C5F88">
              <w:t xml:space="preserve"> </w:t>
            </w:r>
            <w:r w:rsidR="00370349" w:rsidRPr="008C5F88">
              <w:t>работ</w:t>
            </w:r>
            <w:r w:rsidRPr="008C5F88">
              <w:t>ы</w:t>
            </w:r>
            <w:r w:rsidR="00370349" w:rsidRPr="008C5F88">
              <w:t xml:space="preserve"> на рынке </w:t>
            </w:r>
            <w:r w:rsidR="00A9684F" w:rsidRPr="008C5F88">
              <w:t xml:space="preserve">аудиторских услуг </w:t>
            </w:r>
            <w:r w:rsidR="00370349" w:rsidRPr="008C5F88">
              <w:t xml:space="preserve">не менее </w:t>
            </w:r>
            <w:r w:rsidR="00073512" w:rsidRPr="008C5F88">
              <w:t>3-х</w:t>
            </w:r>
            <w:r w:rsidR="00370349" w:rsidRPr="008C5F88">
              <w:t xml:space="preserve"> лет (подтверждается выпиской из ЕГРЮЛ/ЕГРИП)</w:t>
            </w:r>
            <w:r w:rsidR="000F19AE" w:rsidRPr="008C5F88">
              <w:t>;</w:t>
            </w:r>
          </w:p>
          <w:p w14:paraId="7AA0507E" w14:textId="0BA95B1B" w:rsidR="002F12B6" w:rsidRPr="00454659" w:rsidRDefault="00092008" w:rsidP="00454659">
            <w:pPr>
              <w:pStyle w:val="a4"/>
              <w:numPr>
                <w:ilvl w:val="0"/>
                <w:numId w:val="6"/>
              </w:numPr>
              <w:jc w:val="both"/>
              <w:rPr>
                <w:b/>
                <w:bCs/>
                <w:iCs/>
              </w:rPr>
            </w:pPr>
            <w:r w:rsidRPr="008C5F88">
              <w:lastRenderedPageBreak/>
              <w:t xml:space="preserve">Наличие в штате не менее </w:t>
            </w:r>
            <w:r w:rsidR="004645E4" w:rsidRPr="008C5F88">
              <w:t>20</w:t>
            </w:r>
            <w:r w:rsidR="00AD4068" w:rsidRPr="008C5F88">
              <w:t xml:space="preserve"> аудиторов</w:t>
            </w:r>
            <w:r w:rsidRPr="008C5F88">
              <w:t xml:space="preserve"> (подтверждается выпиской из штатного расписания)</w:t>
            </w:r>
            <w:r w:rsidR="00D306AC">
              <w:t>.</w:t>
            </w:r>
            <w:r w:rsidRPr="00092008">
              <w:t xml:space="preserve"> </w:t>
            </w:r>
          </w:p>
        </w:tc>
      </w:tr>
      <w:tr w:rsidR="00352AF2" w:rsidRPr="005C24A0" w14:paraId="22BC666A" w14:textId="77777777" w:rsidTr="003D4FA0">
        <w:trPr>
          <w:jc w:val="center"/>
        </w:trPr>
        <w:tc>
          <w:tcPr>
            <w:tcW w:w="567" w:type="dxa"/>
            <w:tcBorders>
              <w:top w:val="single" w:sz="4" w:space="0" w:color="auto"/>
              <w:left w:val="single" w:sz="4" w:space="0" w:color="auto"/>
              <w:bottom w:val="single" w:sz="4" w:space="0" w:color="auto"/>
              <w:right w:val="single" w:sz="4" w:space="0" w:color="auto"/>
            </w:tcBorders>
          </w:tcPr>
          <w:p w14:paraId="03CE38FD" w14:textId="77777777" w:rsidR="00352AF2" w:rsidRPr="005C24A0" w:rsidRDefault="00352AF2" w:rsidP="00277015">
            <w:pPr>
              <w:pStyle w:val="a4"/>
              <w:numPr>
                <w:ilvl w:val="0"/>
                <w:numId w:val="3"/>
              </w:numPr>
              <w:tabs>
                <w:tab w:val="left" w:pos="0"/>
              </w:tabs>
              <w:ind w:left="0" w:firstLine="63"/>
            </w:pPr>
            <w:bookmarkStart w:id="11" w:name="_Ref379223721"/>
          </w:p>
        </w:tc>
        <w:bookmarkEnd w:id="11"/>
        <w:tc>
          <w:tcPr>
            <w:tcW w:w="2411" w:type="dxa"/>
            <w:tcBorders>
              <w:top w:val="single" w:sz="4" w:space="0" w:color="auto"/>
              <w:left w:val="single" w:sz="4" w:space="0" w:color="auto"/>
              <w:bottom w:val="single" w:sz="4" w:space="0" w:color="auto"/>
              <w:right w:val="single" w:sz="4" w:space="0" w:color="auto"/>
            </w:tcBorders>
          </w:tcPr>
          <w:p w14:paraId="196CF131" w14:textId="299ACC01" w:rsidR="00352AF2" w:rsidRPr="00E013B5" w:rsidRDefault="00716B1F">
            <w:pPr>
              <w:rPr>
                <w:b/>
              </w:rPr>
            </w:pPr>
            <w:r w:rsidRPr="003E1A3A">
              <w:rPr>
                <w:b/>
              </w:rPr>
              <w:t>Критерии оценки</w:t>
            </w:r>
          </w:p>
        </w:tc>
        <w:tc>
          <w:tcPr>
            <w:tcW w:w="7223" w:type="dxa"/>
            <w:tcBorders>
              <w:top w:val="single" w:sz="4" w:space="0" w:color="auto"/>
              <w:left w:val="single" w:sz="4" w:space="0" w:color="auto"/>
              <w:bottom w:val="single" w:sz="4" w:space="0" w:color="auto"/>
              <w:right w:val="single" w:sz="4" w:space="0" w:color="auto"/>
            </w:tcBorders>
          </w:tcPr>
          <w:p w14:paraId="428A85E6" w14:textId="3600BA3C" w:rsidR="00E013B5" w:rsidRPr="00D275CA" w:rsidRDefault="00E013B5" w:rsidP="00E013B5">
            <w:pPr>
              <w:pStyle w:val="Default"/>
              <w:jc w:val="both"/>
              <w:rPr>
                <w:iCs/>
                <w:color w:val="auto"/>
              </w:rPr>
            </w:pPr>
            <w:r w:rsidRPr="00D275CA">
              <w:rPr>
                <w:iCs/>
                <w:color w:val="auto"/>
              </w:rPr>
              <w:t xml:space="preserve">К оценке допускаются Участники, чьи Заявки к участию в </w:t>
            </w:r>
            <w:r w:rsidR="00FA5567" w:rsidRPr="00D275CA">
              <w:rPr>
                <w:iCs/>
                <w:color w:val="auto"/>
              </w:rPr>
              <w:t>Конкурентном</w:t>
            </w:r>
            <w:r w:rsidR="00742C68" w:rsidRPr="00D275CA">
              <w:rPr>
                <w:iCs/>
                <w:color w:val="auto"/>
              </w:rPr>
              <w:t xml:space="preserve"> отборе</w:t>
            </w:r>
            <w:r w:rsidRPr="00D275CA">
              <w:rPr>
                <w:iCs/>
                <w:color w:val="auto"/>
              </w:rPr>
              <w:t xml:space="preserve"> соответствуют требованиям настоящей документации к оформлению и содержанию Заявок.</w:t>
            </w:r>
          </w:p>
          <w:p w14:paraId="573F8F83" w14:textId="77777777" w:rsidR="00E013B5" w:rsidRPr="00D275CA" w:rsidRDefault="00E013B5" w:rsidP="00E013B5">
            <w:pPr>
              <w:pStyle w:val="Default"/>
              <w:ind w:left="720"/>
              <w:jc w:val="both"/>
              <w:rPr>
                <w:b/>
                <w:bCs/>
                <w:iCs/>
              </w:rPr>
            </w:pPr>
          </w:p>
          <w:p w14:paraId="31D18570" w14:textId="499CD07F" w:rsidR="002E23FA" w:rsidRPr="00D275CA" w:rsidRDefault="002E23FA" w:rsidP="002E23FA">
            <w:pPr>
              <w:pStyle w:val="Default"/>
              <w:numPr>
                <w:ilvl w:val="0"/>
                <w:numId w:val="4"/>
              </w:numPr>
              <w:jc w:val="both"/>
              <w:rPr>
                <w:b/>
                <w:bCs/>
                <w:iCs/>
              </w:rPr>
            </w:pPr>
            <w:r w:rsidRPr="00D275CA">
              <w:rPr>
                <w:b/>
                <w:bCs/>
                <w:iCs/>
              </w:rPr>
              <w:t xml:space="preserve">Стоимость, вес </w:t>
            </w:r>
            <w:r w:rsidR="00712568">
              <w:rPr>
                <w:b/>
                <w:bCs/>
                <w:iCs/>
              </w:rPr>
              <w:t>2</w:t>
            </w:r>
            <w:r w:rsidRPr="00D275CA">
              <w:rPr>
                <w:b/>
                <w:bCs/>
                <w:iCs/>
              </w:rPr>
              <w:t>0%</w:t>
            </w:r>
            <w:r w:rsidR="00B74F9C">
              <w:rPr>
                <w:b/>
                <w:bCs/>
                <w:iCs/>
              </w:rPr>
              <w:t>.</w:t>
            </w:r>
          </w:p>
          <w:p w14:paraId="4DF8EF8E" w14:textId="77777777" w:rsidR="002E23FA" w:rsidRPr="00D275CA" w:rsidRDefault="002E23FA" w:rsidP="002E23FA">
            <w:pPr>
              <w:suppressLineNumbers/>
              <w:suppressAutoHyphens/>
              <w:ind w:firstLine="709"/>
              <w:jc w:val="both"/>
              <w:rPr>
                <w:bCs/>
              </w:rPr>
            </w:pPr>
            <w:r w:rsidRPr="00D275CA">
              <w:rPr>
                <w:bCs/>
              </w:rPr>
              <w:t xml:space="preserve">Рейтинг, присуждаемый заявке по критерию </w:t>
            </w:r>
            <w:r w:rsidRPr="00D275CA">
              <w:rPr>
                <w:bCs/>
                <w:i/>
              </w:rPr>
              <w:t>«</w:t>
            </w:r>
            <w:r w:rsidRPr="00D275CA">
              <w:t>Стоимость</w:t>
            </w:r>
            <w:r w:rsidRPr="00D275CA">
              <w:rPr>
                <w:bCs/>
                <w:i/>
              </w:rPr>
              <w:t>»</w:t>
            </w:r>
            <w:r w:rsidRPr="00D275CA">
              <w:rPr>
                <w:bCs/>
              </w:rPr>
              <w:t>, определяется по формуле:</w:t>
            </w:r>
          </w:p>
          <w:p w14:paraId="5A3B80AA" w14:textId="77777777" w:rsidR="002E23FA" w:rsidRPr="00D275CA" w:rsidRDefault="00000000" w:rsidP="002E23FA">
            <w:pPr>
              <w:widowControl w:val="0"/>
              <w:jc w:val="center"/>
              <w:rPr>
                <w:b/>
                <w:sz w:val="28"/>
                <w:szCs w:val="28"/>
              </w:rPr>
            </w:pPr>
            <m:oMath>
              <m:sSub>
                <m:sSubPr>
                  <m:ctrlPr>
                    <w:rPr>
                      <w:rFonts w:ascii="Cambria Math" w:hAnsi="Cambria Math"/>
                      <w:b/>
                      <w:i/>
                      <w:sz w:val="28"/>
                      <w:szCs w:val="28"/>
                      <w:lang w:val="en-US"/>
                    </w:rPr>
                  </m:ctrlPr>
                </m:sSubPr>
                <m:e>
                  <m:r>
                    <m:rPr>
                      <m:sty m:val="bi"/>
                    </m:rPr>
                    <w:rPr>
                      <w:rFonts w:ascii="Cambria Math" w:hAnsi="Cambria Math"/>
                      <w:sz w:val="28"/>
                      <w:szCs w:val="28"/>
                      <w:lang w:val="en-US"/>
                    </w:rPr>
                    <m:t>R</m:t>
                  </m:r>
                </m:e>
                <m:sub>
                  <m:r>
                    <m:rPr>
                      <m:sty m:val="bi"/>
                    </m:rPr>
                    <w:rPr>
                      <w:rFonts w:ascii="Cambria Math" w:hAnsi="Cambria Math"/>
                      <w:sz w:val="28"/>
                      <w:szCs w:val="28"/>
                      <w:lang w:val="en-US"/>
                    </w:rPr>
                    <m:t>1</m:t>
                  </m:r>
                </m:sub>
              </m:sSub>
              <m:r>
                <m:rPr>
                  <m:sty m:val="bi"/>
                </m:rPr>
                <w:rPr>
                  <w:rFonts w:ascii="Cambria Math" w:hAnsi="Cambria Math"/>
                  <w:sz w:val="28"/>
                  <w:szCs w:val="28"/>
                </w:rPr>
                <m:t xml:space="preserve">= </m:t>
              </m:r>
              <m:d>
                <m:dPr>
                  <m:ctrlPr>
                    <w:rPr>
                      <w:rFonts w:ascii="Cambria Math" w:hAnsi="Cambria Math"/>
                      <w:b/>
                      <w:i/>
                      <w:sz w:val="28"/>
                      <w:szCs w:val="28"/>
                      <w:lang w:val="en-US"/>
                    </w:rPr>
                  </m:ctrlPr>
                </m:dPr>
                <m:e>
                  <m:f>
                    <m:fPr>
                      <m:ctrlPr>
                        <w:rPr>
                          <w:rFonts w:ascii="Cambria Math" w:hAnsi="Cambria Math"/>
                          <w:b/>
                          <w:i/>
                          <w:sz w:val="28"/>
                          <w:szCs w:val="28"/>
                          <w:lang w:val="en-US"/>
                        </w:rPr>
                      </m:ctrlPr>
                    </m:fPr>
                    <m:num>
                      <m:r>
                        <m:rPr>
                          <m:sty m:val="bi"/>
                        </m:rPr>
                        <w:rPr>
                          <w:rFonts w:ascii="Cambria Math" w:hAnsi="Cambria Math"/>
                          <w:sz w:val="28"/>
                          <w:szCs w:val="28"/>
                          <w:lang w:val="en-US"/>
                        </w:rPr>
                        <m:t>Amin</m:t>
                      </m:r>
                    </m:num>
                    <m:den>
                      <m:r>
                        <m:rPr>
                          <m:sty m:val="bi"/>
                        </m:rPr>
                        <w:rPr>
                          <w:rFonts w:ascii="Cambria Math" w:hAnsi="Cambria Math"/>
                          <w:sz w:val="28"/>
                          <w:szCs w:val="28"/>
                          <w:lang w:val="en-US"/>
                        </w:rPr>
                        <m:t>Ai</m:t>
                      </m:r>
                    </m:den>
                  </m:f>
                  <m:r>
                    <m:rPr>
                      <m:sty m:val="bi"/>
                    </m:rPr>
                    <w:rPr>
                      <w:rFonts w:ascii="Cambria Math" w:hAnsi="Cambria Math"/>
                      <w:sz w:val="28"/>
                      <w:szCs w:val="28"/>
                    </w:rPr>
                    <m:t>×100</m:t>
                  </m:r>
                </m:e>
              </m:d>
              <m:r>
                <m:rPr>
                  <m:sty m:val="bi"/>
                </m:rPr>
                <w:rPr>
                  <w:rFonts w:ascii="Cambria Math" w:hAnsi="Cambria Math"/>
                  <w:sz w:val="28"/>
                  <w:szCs w:val="28"/>
                </w:rPr>
                <m:t>×</m:t>
              </m:r>
              <m:sSub>
                <m:sSubPr>
                  <m:ctrlPr>
                    <w:rPr>
                      <w:rFonts w:ascii="Cambria Math" w:hAnsi="Cambria Math"/>
                      <w:b/>
                      <w:i/>
                      <w:sz w:val="28"/>
                      <w:szCs w:val="28"/>
                      <w:lang w:val="en-US"/>
                    </w:rPr>
                  </m:ctrlPr>
                </m:sSubPr>
                <m:e>
                  <m:r>
                    <m:rPr>
                      <m:sty m:val="bi"/>
                    </m:rPr>
                    <w:rPr>
                      <w:rFonts w:ascii="Cambria Math" w:hAnsi="Cambria Math"/>
                      <w:sz w:val="28"/>
                      <w:szCs w:val="28"/>
                      <w:lang w:val="en-US"/>
                    </w:rPr>
                    <m:t>K</m:t>
                  </m:r>
                </m:e>
                <m:sub>
                  <m:r>
                    <m:rPr>
                      <m:sty m:val="bi"/>
                    </m:rPr>
                    <w:rPr>
                      <w:rFonts w:ascii="Cambria Math" w:hAnsi="Cambria Math"/>
                      <w:sz w:val="28"/>
                      <w:szCs w:val="28"/>
                      <w:lang w:val="en-US"/>
                    </w:rPr>
                    <m:t>1</m:t>
                  </m:r>
                </m:sub>
              </m:sSub>
            </m:oMath>
            <w:r w:rsidR="002E23FA" w:rsidRPr="00D275CA">
              <w:rPr>
                <w:b/>
              </w:rPr>
              <w:t>,</w:t>
            </w:r>
          </w:p>
          <w:p w14:paraId="37C3DA7E" w14:textId="77777777" w:rsidR="002E23FA" w:rsidRPr="00D275CA" w:rsidRDefault="002E23FA" w:rsidP="002E23FA">
            <w:pPr>
              <w:ind w:firstLine="709"/>
              <w:jc w:val="both"/>
            </w:pPr>
            <w:r w:rsidRPr="00D275CA">
              <w:t>где:</w:t>
            </w:r>
          </w:p>
          <w:p w14:paraId="6FA1DA5A" w14:textId="77777777" w:rsidR="002E23FA" w:rsidRPr="00D275CA" w:rsidRDefault="002E23FA" w:rsidP="002E23FA">
            <w:pPr>
              <w:ind w:firstLine="709"/>
              <w:jc w:val="both"/>
            </w:pPr>
            <w:r w:rsidRPr="00D275CA">
              <w:rPr>
                <w:i/>
                <w:lang w:val="en-US"/>
              </w:rPr>
              <w:t>R</w:t>
            </w:r>
            <w:r w:rsidRPr="00D275CA">
              <w:rPr>
                <w:i/>
                <w:vertAlign w:val="subscript"/>
              </w:rPr>
              <w:t xml:space="preserve">1 </w:t>
            </w:r>
            <w:r w:rsidRPr="00D275CA">
              <w:t xml:space="preserve">– рейтинг заявки, присуждаемый i-й заявке, по критерию </w:t>
            </w:r>
            <w:r w:rsidRPr="00D275CA">
              <w:rPr>
                <w:i/>
              </w:rPr>
              <w:t>«</w:t>
            </w:r>
            <w:r w:rsidRPr="00D275CA">
              <w:rPr>
                <w:bCs/>
                <w:i/>
              </w:rPr>
              <w:t>Стоимость</w:t>
            </w:r>
            <w:r w:rsidRPr="00D275CA">
              <w:rPr>
                <w:i/>
              </w:rPr>
              <w:t>»</w:t>
            </w:r>
            <w:r w:rsidRPr="00D275CA">
              <w:t>;</w:t>
            </w:r>
          </w:p>
          <w:p w14:paraId="2F42B2F2" w14:textId="77777777" w:rsidR="002E23FA" w:rsidRPr="00D275CA" w:rsidRDefault="002E23FA" w:rsidP="002E23FA">
            <w:pPr>
              <w:ind w:firstLine="709"/>
              <w:jc w:val="both"/>
            </w:pPr>
            <w:r w:rsidRPr="00D275CA">
              <w:rPr>
                <w:i/>
                <w:lang w:val="en-US"/>
              </w:rPr>
              <w:t>A</w:t>
            </w:r>
            <w:r w:rsidRPr="00D275CA">
              <w:rPr>
                <w:i/>
                <w:vertAlign w:val="subscript"/>
                <w:lang w:val="en-US"/>
              </w:rPr>
              <w:t>min</w:t>
            </w:r>
            <w:r w:rsidRPr="00D275CA">
              <w:rPr>
                <w:i/>
              </w:rPr>
              <w:t xml:space="preserve"> </w:t>
            </w:r>
            <w:r w:rsidRPr="00D275CA">
              <w:t>– минимальная цена, предложенная в заявках допущенных участников;</w:t>
            </w:r>
          </w:p>
          <w:p w14:paraId="2CD7B852" w14:textId="77777777" w:rsidR="002E23FA" w:rsidRPr="00D275CA" w:rsidRDefault="002E23FA" w:rsidP="002E23FA">
            <w:pPr>
              <w:ind w:firstLine="709"/>
              <w:jc w:val="both"/>
            </w:pPr>
            <w:r w:rsidRPr="00D275CA">
              <w:rPr>
                <w:i/>
                <w:lang w:val="en-US"/>
              </w:rPr>
              <w:t>A</w:t>
            </w:r>
            <w:r w:rsidRPr="00D275CA">
              <w:rPr>
                <w:i/>
                <w:vertAlign w:val="subscript"/>
                <w:lang w:val="en-US"/>
              </w:rPr>
              <w:t>i</w:t>
            </w:r>
            <w:r w:rsidRPr="00D275CA">
              <w:rPr>
                <w:i/>
              </w:rPr>
              <w:t xml:space="preserve"> </w:t>
            </w:r>
            <w:r w:rsidRPr="00D275CA">
              <w:t>– ценовое предложение i-го участника;</w:t>
            </w:r>
          </w:p>
          <w:p w14:paraId="6AC6E36D" w14:textId="77777777" w:rsidR="002E23FA" w:rsidRPr="00D275CA" w:rsidRDefault="002E23FA" w:rsidP="002E23FA">
            <w:pPr>
              <w:ind w:firstLine="709"/>
              <w:jc w:val="both"/>
            </w:pPr>
            <w:r w:rsidRPr="00D275CA">
              <w:rPr>
                <w:i/>
              </w:rPr>
              <w:t>К</w:t>
            </w:r>
            <w:r w:rsidRPr="00D275CA">
              <w:rPr>
                <w:i/>
                <w:vertAlign w:val="subscript"/>
              </w:rPr>
              <w:t>1</w:t>
            </w:r>
            <w:r w:rsidRPr="00D275CA">
              <w:t xml:space="preserve"> – коэффициент значимости критерия оценки заявки (K</w:t>
            </w:r>
            <w:r w:rsidRPr="00D275CA">
              <w:rPr>
                <w:vertAlign w:val="subscript"/>
              </w:rPr>
              <w:t>1</w:t>
            </w:r>
            <w:r w:rsidRPr="00D275CA">
              <w:t xml:space="preserve">) = 0,5. </w:t>
            </w:r>
          </w:p>
          <w:p w14:paraId="64B9C328" w14:textId="77777777" w:rsidR="00D24A11" w:rsidRPr="00D275CA" w:rsidRDefault="00D24A11" w:rsidP="00D24A11">
            <w:pPr>
              <w:pStyle w:val="Default"/>
              <w:jc w:val="both"/>
              <w:rPr>
                <w:iCs/>
              </w:rPr>
            </w:pPr>
          </w:p>
          <w:p w14:paraId="453A5C71" w14:textId="34E95A93" w:rsidR="002E23FA" w:rsidRPr="00D275CA" w:rsidRDefault="002E23FA" w:rsidP="002E23FA">
            <w:pPr>
              <w:pStyle w:val="a4"/>
              <w:numPr>
                <w:ilvl w:val="0"/>
                <w:numId w:val="4"/>
              </w:numPr>
              <w:jc w:val="both"/>
            </w:pPr>
            <w:r w:rsidRPr="00D275CA">
              <w:rPr>
                <w:b/>
                <w:bCs/>
              </w:rPr>
              <w:t>Неценовые критерии</w:t>
            </w:r>
            <w:r w:rsidRPr="00D275CA">
              <w:rPr>
                <w:b/>
              </w:rPr>
              <w:t xml:space="preserve">, вес </w:t>
            </w:r>
            <w:r w:rsidR="00712568">
              <w:rPr>
                <w:b/>
              </w:rPr>
              <w:t>8</w:t>
            </w:r>
            <w:r w:rsidRPr="00D275CA">
              <w:rPr>
                <w:b/>
              </w:rPr>
              <w:t>0%</w:t>
            </w:r>
          </w:p>
          <w:p w14:paraId="4C52C2AA" w14:textId="25C2B771" w:rsidR="00D24A11" w:rsidRPr="00D275CA" w:rsidRDefault="00382546" w:rsidP="002E23FA">
            <w:pPr>
              <w:pStyle w:val="Default"/>
              <w:ind w:left="720"/>
              <w:jc w:val="both"/>
              <w:rPr>
                <w:bCs/>
              </w:rPr>
            </w:pPr>
            <w:r w:rsidRPr="002068CA">
              <w:rPr>
                <w:rFonts w:cs="Arial"/>
              </w:rPr>
              <w:t xml:space="preserve">Оценка </w:t>
            </w:r>
            <w:r w:rsidR="00882664">
              <w:rPr>
                <w:rFonts w:cs="Arial"/>
              </w:rPr>
              <w:t>конкурсной</w:t>
            </w:r>
            <w:r w:rsidRPr="002068CA">
              <w:rPr>
                <w:rFonts w:cs="Arial"/>
              </w:rPr>
              <w:t xml:space="preserve"> комиссией опыта</w:t>
            </w:r>
            <w:r w:rsidR="003C67FC">
              <w:rPr>
                <w:rFonts w:cs="Arial"/>
              </w:rPr>
              <w:t>,</w:t>
            </w:r>
            <w:r w:rsidRPr="002068CA">
              <w:rPr>
                <w:rFonts w:cs="Arial"/>
              </w:rPr>
              <w:t xml:space="preserve"> </w:t>
            </w:r>
            <w:r w:rsidR="003C67FC" w:rsidRPr="002068CA">
              <w:rPr>
                <w:rFonts w:cs="Arial"/>
              </w:rPr>
              <w:t xml:space="preserve">кадровой готовности </w:t>
            </w:r>
            <w:r w:rsidRPr="002068CA">
              <w:rPr>
                <w:rFonts w:cs="Arial"/>
              </w:rPr>
              <w:t xml:space="preserve">и </w:t>
            </w:r>
            <w:r w:rsidR="003C67FC">
              <w:rPr>
                <w:rFonts w:cs="Arial"/>
              </w:rPr>
              <w:t xml:space="preserve">квалификации, </w:t>
            </w:r>
            <w:r w:rsidRPr="002068CA">
              <w:rPr>
                <w:rFonts w:cs="Arial"/>
              </w:rPr>
              <w:t>деловой репутации участника на рынке и технической оснащенности</w:t>
            </w:r>
            <w:r w:rsidR="00073512">
              <w:rPr>
                <w:rFonts w:cs="Arial"/>
              </w:rPr>
              <w:t xml:space="preserve"> (Приложение 1)</w:t>
            </w:r>
            <w:r>
              <w:rPr>
                <w:rFonts w:cs="Arial"/>
              </w:rPr>
              <w:t>.</w:t>
            </w:r>
          </w:p>
          <w:p w14:paraId="1B06F658" w14:textId="77777777" w:rsidR="00AD4068" w:rsidRDefault="00AD4068" w:rsidP="002E23FA">
            <w:pPr>
              <w:jc w:val="both"/>
            </w:pPr>
          </w:p>
          <w:p w14:paraId="2758892D" w14:textId="23D0C449" w:rsidR="008D69F8" w:rsidRPr="00D275CA" w:rsidRDefault="008D69F8" w:rsidP="002E23FA">
            <w:pPr>
              <w:jc w:val="both"/>
            </w:pPr>
            <w:r w:rsidRPr="00D275CA">
              <w:t>По результатам расчета итогового рейтинга по каждой заявке производится присуждение каждой заявке порядкового номера по мере уменьшения степени выгодности содержащихся в ней условий исполнения договора.</w:t>
            </w:r>
          </w:p>
          <w:p w14:paraId="015B32E7" w14:textId="44D4B4D8" w:rsidR="00742C68" w:rsidRPr="00562234" w:rsidRDefault="008D69F8" w:rsidP="00562234">
            <w:pPr>
              <w:jc w:val="both"/>
            </w:pPr>
            <w:r w:rsidRPr="00D275CA">
              <w:t>Заявке, набравшей наибольший итоговый рейтинг, присваивается первый номер.</w:t>
            </w:r>
          </w:p>
        </w:tc>
      </w:tr>
      <w:tr w:rsidR="00716B1F" w:rsidRPr="00507190" w14:paraId="7F898992" w14:textId="77777777" w:rsidTr="003D4FA0">
        <w:trPr>
          <w:jc w:val="center"/>
        </w:trPr>
        <w:tc>
          <w:tcPr>
            <w:tcW w:w="567" w:type="dxa"/>
            <w:tcBorders>
              <w:top w:val="single" w:sz="4" w:space="0" w:color="auto"/>
              <w:left w:val="single" w:sz="4" w:space="0" w:color="auto"/>
              <w:bottom w:val="single" w:sz="4" w:space="0" w:color="auto"/>
              <w:right w:val="single" w:sz="4" w:space="0" w:color="auto"/>
            </w:tcBorders>
          </w:tcPr>
          <w:p w14:paraId="122E020F" w14:textId="77777777" w:rsidR="00716B1F" w:rsidRPr="005C24A0" w:rsidRDefault="00716B1F" w:rsidP="00277015">
            <w:pPr>
              <w:pStyle w:val="a4"/>
              <w:numPr>
                <w:ilvl w:val="0"/>
                <w:numId w:val="3"/>
              </w:numPr>
              <w:tabs>
                <w:tab w:val="left" w:pos="0"/>
              </w:tabs>
              <w:ind w:left="0" w:firstLine="63"/>
            </w:pPr>
          </w:p>
        </w:tc>
        <w:tc>
          <w:tcPr>
            <w:tcW w:w="2411" w:type="dxa"/>
            <w:tcBorders>
              <w:top w:val="single" w:sz="4" w:space="0" w:color="auto"/>
              <w:left w:val="single" w:sz="4" w:space="0" w:color="auto"/>
              <w:bottom w:val="single" w:sz="4" w:space="0" w:color="auto"/>
              <w:right w:val="single" w:sz="4" w:space="0" w:color="auto"/>
            </w:tcBorders>
          </w:tcPr>
          <w:p w14:paraId="0A11BDA3" w14:textId="2BE00FAF" w:rsidR="00716B1F" w:rsidRPr="002D6AA6" w:rsidRDefault="00716B1F" w:rsidP="00716B1F">
            <w:pPr>
              <w:rPr>
                <w:b/>
              </w:rPr>
            </w:pPr>
            <w:r w:rsidRPr="002D6AA6">
              <w:rPr>
                <w:b/>
              </w:rPr>
              <w:t xml:space="preserve">Место, </w:t>
            </w:r>
            <w:r>
              <w:rPr>
                <w:b/>
              </w:rPr>
              <w:t xml:space="preserve">и </w:t>
            </w:r>
            <w:r w:rsidRPr="002D6AA6">
              <w:rPr>
                <w:b/>
              </w:rPr>
              <w:t>условия поставки товара, выполнения работ, оказания услуг</w:t>
            </w:r>
          </w:p>
        </w:tc>
        <w:tc>
          <w:tcPr>
            <w:tcW w:w="7223" w:type="dxa"/>
            <w:tcBorders>
              <w:top w:val="single" w:sz="4" w:space="0" w:color="auto"/>
              <w:left w:val="single" w:sz="4" w:space="0" w:color="auto"/>
              <w:bottom w:val="single" w:sz="4" w:space="0" w:color="auto"/>
              <w:right w:val="single" w:sz="4" w:space="0" w:color="auto"/>
            </w:tcBorders>
          </w:tcPr>
          <w:p w14:paraId="7521446D" w14:textId="7B1D6F86" w:rsidR="00056B73" w:rsidRDefault="00056B73" w:rsidP="00056B73">
            <w:pPr>
              <w:pStyle w:val="Default"/>
              <w:jc w:val="both"/>
              <w:rPr>
                <w:bCs/>
              </w:rPr>
            </w:pPr>
          </w:p>
          <w:p w14:paraId="71BD3624" w14:textId="0BEED58F" w:rsidR="005827E2" w:rsidRDefault="005827E2" w:rsidP="00056B73">
            <w:pPr>
              <w:pStyle w:val="Default"/>
              <w:jc w:val="both"/>
              <w:rPr>
                <w:b/>
              </w:rPr>
            </w:pPr>
            <w:r w:rsidRPr="00587A8A">
              <w:rPr>
                <w:b/>
              </w:rPr>
              <w:t>Период оказания услуг:</w:t>
            </w:r>
          </w:p>
          <w:p w14:paraId="6694ABB0" w14:textId="530F7001" w:rsidR="00B74F9C" w:rsidRDefault="008A4CBF" w:rsidP="00587A8A">
            <w:pPr>
              <w:pStyle w:val="Default"/>
              <w:numPr>
                <w:ilvl w:val="0"/>
                <w:numId w:val="41"/>
              </w:numPr>
              <w:jc w:val="both"/>
              <w:rPr>
                <w:bCs/>
              </w:rPr>
            </w:pPr>
            <w:r w:rsidRPr="00DB691A">
              <w:rPr>
                <w:bCs/>
              </w:rPr>
              <w:t>Первый этап</w:t>
            </w:r>
            <w:r w:rsidR="005678B9">
              <w:rPr>
                <w:bCs/>
              </w:rPr>
              <w:t xml:space="preserve">: </w:t>
            </w:r>
            <w:r w:rsidR="005678B9">
              <w:t>обзорная проверка промежуточной консолидированной финансовой отчетности Заказчика и его дочерних компаний за 6 месяцев аудируемого года, подготовленной в соответствии Международными стандартами финансовой отчетности. Результатом оказания услуг по первому этапу будет являться Заключение по результатам обзорной проверки;</w:t>
            </w:r>
            <w:r w:rsidR="008C5F88">
              <w:rPr>
                <w:bCs/>
              </w:rPr>
              <w:t xml:space="preserve"> </w:t>
            </w:r>
          </w:p>
          <w:p w14:paraId="19DEAB4F" w14:textId="692CB64E" w:rsidR="00EB4735" w:rsidRPr="00DB691A" w:rsidRDefault="00B74F9C" w:rsidP="00B74F9C">
            <w:pPr>
              <w:pStyle w:val="Default"/>
              <w:ind w:left="720"/>
              <w:jc w:val="both"/>
              <w:rPr>
                <w:bCs/>
              </w:rPr>
            </w:pPr>
            <w:r w:rsidRPr="00DB691A">
              <w:rPr>
                <w:bCs/>
              </w:rPr>
              <w:t xml:space="preserve">Срок выдачи </w:t>
            </w:r>
            <w:r w:rsidR="00E97414">
              <w:rPr>
                <w:bCs/>
              </w:rPr>
              <w:t>З</w:t>
            </w:r>
            <w:r w:rsidRPr="00DB691A">
              <w:rPr>
                <w:bCs/>
              </w:rPr>
              <w:t>аключения</w:t>
            </w:r>
            <w:r w:rsidR="00E97414">
              <w:rPr>
                <w:bCs/>
              </w:rPr>
              <w:t xml:space="preserve"> по результатам обзорной проверки</w:t>
            </w:r>
            <w:r w:rsidRPr="00DB691A">
              <w:rPr>
                <w:bCs/>
              </w:rPr>
              <w:t xml:space="preserve"> не позднее </w:t>
            </w:r>
            <w:r w:rsidR="00E97414">
              <w:rPr>
                <w:bCs/>
              </w:rPr>
              <w:t xml:space="preserve">30 августа </w:t>
            </w:r>
            <w:r w:rsidR="00E97414" w:rsidRPr="00DB691A">
              <w:rPr>
                <w:bCs/>
              </w:rPr>
              <w:t>2026</w:t>
            </w:r>
            <w:r w:rsidRPr="00DB691A">
              <w:rPr>
                <w:bCs/>
              </w:rPr>
              <w:t xml:space="preserve"> г.</w:t>
            </w:r>
            <w:r w:rsidR="00E97414">
              <w:rPr>
                <w:bCs/>
              </w:rPr>
              <w:t xml:space="preserve"> (2027 г)</w:t>
            </w:r>
          </w:p>
          <w:p w14:paraId="04771EE5" w14:textId="623E5830" w:rsidR="008A4CBF" w:rsidRPr="00DB691A" w:rsidRDefault="005678B9" w:rsidP="00587A8A">
            <w:pPr>
              <w:pStyle w:val="Default"/>
              <w:numPr>
                <w:ilvl w:val="0"/>
                <w:numId w:val="41"/>
              </w:numPr>
              <w:jc w:val="both"/>
              <w:rPr>
                <w:bCs/>
              </w:rPr>
            </w:pPr>
            <w:r>
              <w:rPr>
                <w:bCs/>
              </w:rPr>
              <w:t xml:space="preserve">Второй этап: </w:t>
            </w:r>
            <w:r>
              <w:t>аудит годовой бухгалтерской отчетности Заказчика за год, закончившийся 31 декабря, подготовленной в соответствии с правилами составления бухгалтерской отчетности, установленными в Российской Федерации. Результатом оказания услуг по второму этапу будет являться письменная информация Исполнителя о результатах аудита и подписанное Исполнителем Аудиторское заключение</w:t>
            </w:r>
            <w:r w:rsidR="00B610AD" w:rsidRPr="00DB691A">
              <w:rPr>
                <w:bCs/>
              </w:rPr>
              <w:t>.</w:t>
            </w:r>
          </w:p>
          <w:p w14:paraId="6F1CFB43" w14:textId="62E82EE3" w:rsidR="00B610AD" w:rsidRDefault="00B610AD" w:rsidP="00B610AD">
            <w:pPr>
              <w:pStyle w:val="Default"/>
              <w:ind w:left="720"/>
              <w:jc w:val="both"/>
              <w:rPr>
                <w:bCs/>
              </w:rPr>
            </w:pPr>
            <w:r w:rsidRPr="00DB691A">
              <w:rPr>
                <w:bCs/>
              </w:rPr>
              <w:lastRenderedPageBreak/>
              <w:t xml:space="preserve">Срок выдачи Аудиторского заключения не позднее </w:t>
            </w:r>
            <w:r w:rsidR="00E97414">
              <w:rPr>
                <w:bCs/>
              </w:rPr>
              <w:t>31</w:t>
            </w:r>
            <w:r w:rsidRPr="00DB691A">
              <w:rPr>
                <w:bCs/>
              </w:rPr>
              <w:t xml:space="preserve"> марта 2027 г.</w:t>
            </w:r>
            <w:r w:rsidR="00E97414">
              <w:rPr>
                <w:bCs/>
              </w:rPr>
              <w:t>(2028 г.)</w:t>
            </w:r>
          </w:p>
          <w:p w14:paraId="3DA48430" w14:textId="24F1E0E7" w:rsidR="005678B9" w:rsidRPr="00E97414" w:rsidRDefault="00E97414" w:rsidP="00E97414">
            <w:pPr>
              <w:pStyle w:val="Default"/>
              <w:numPr>
                <w:ilvl w:val="0"/>
                <w:numId w:val="41"/>
              </w:numPr>
              <w:jc w:val="both"/>
              <w:rPr>
                <w:bCs/>
              </w:rPr>
            </w:pPr>
            <w:r>
              <w:t>Третий этап: аудит</w:t>
            </w:r>
            <w:r w:rsidR="005678B9">
              <w:t xml:space="preserve"> консолидированной финансовой отчетности Заказчика и его дочерних обществ за год, закончившийся 31 декабря, подготовленной в соответствии с Международными стандартами финансовой отчетности. Результатом оказания услуг по третьему этапу будет являться подписанное Исполнителем Аудиторское заключение.</w:t>
            </w:r>
          </w:p>
          <w:p w14:paraId="3594AE1C" w14:textId="63C7543D" w:rsidR="00E97414" w:rsidRPr="00DB691A" w:rsidRDefault="00E97414" w:rsidP="00E97414">
            <w:pPr>
              <w:pStyle w:val="Default"/>
              <w:ind w:left="720"/>
              <w:jc w:val="both"/>
              <w:rPr>
                <w:bCs/>
              </w:rPr>
            </w:pPr>
            <w:r w:rsidRPr="00E97414">
              <w:rPr>
                <w:bCs/>
              </w:rPr>
              <w:t xml:space="preserve">Срок выдачи Аудиторского заключения не позднее </w:t>
            </w:r>
            <w:r>
              <w:rPr>
                <w:bCs/>
              </w:rPr>
              <w:t>30 апреля</w:t>
            </w:r>
            <w:r w:rsidRPr="00E97414">
              <w:rPr>
                <w:bCs/>
              </w:rPr>
              <w:t xml:space="preserve"> 2027 г.(2028 г.)</w:t>
            </w:r>
          </w:p>
          <w:p w14:paraId="65A4D4EE" w14:textId="56930213" w:rsidR="008727C2" w:rsidRPr="00507190" w:rsidRDefault="008727C2" w:rsidP="00AD4068">
            <w:pPr>
              <w:pStyle w:val="Default"/>
              <w:jc w:val="both"/>
              <w:rPr>
                <w:bCs/>
              </w:rPr>
            </w:pPr>
          </w:p>
        </w:tc>
      </w:tr>
      <w:tr w:rsidR="00716B1F" w:rsidRPr="005C24A0" w14:paraId="431EDECF" w14:textId="77777777" w:rsidTr="003D4FA0">
        <w:trPr>
          <w:jc w:val="center"/>
        </w:trPr>
        <w:tc>
          <w:tcPr>
            <w:tcW w:w="567" w:type="dxa"/>
            <w:tcBorders>
              <w:top w:val="single" w:sz="4" w:space="0" w:color="auto"/>
              <w:left w:val="single" w:sz="4" w:space="0" w:color="auto"/>
              <w:bottom w:val="single" w:sz="4" w:space="0" w:color="auto"/>
              <w:right w:val="single" w:sz="4" w:space="0" w:color="auto"/>
            </w:tcBorders>
          </w:tcPr>
          <w:p w14:paraId="6A1FE2D5" w14:textId="77777777" w:rsidR="00716B1F" w:rsidRPr="005C24A0" w:rsidRDefault="00716B1F" w:rsidP="00277015">
            <w:pPr>
              <w:pStyle w:val="a4"/>
              <w:numPr>
                <w:ilvl w:val="0"/>
                <w:numId w:val="3"/>
              </w:numPr>
              <w:tabs>
                <w:tab w:val="left" w:pos="0"/>
              </w:tabs>
              <w:ind w:left="0" w:firstLine="63"/>
            </w:pPr>
          </w:p>
        </w:tc>
        <w:tc>
          <w:tcPr>
            <w:tcW w:w="2411" w:type="dxa"/>
            <w:tcBorders>
              <w:top w:val="single" w:sz="4" w:space="0" w:color="auto"/>
              <w:left w:val="single" w:sz="4" w:space="0" w:color="auto"/>
              <w:bottom w:val="single" w:sz="4" w:space="0" w:color="auto"/>
              <w:right w:val="single" w:sz="4" w:space="0" w:color="auto"/>
            </w:tcBorders>
          </w:tcPr>
          <w:p w14:paraId="644DEEA7" w14:textId="77777777" w:rsidR="00716B1F" w:rsidRPr="0025132E" w:rsidRDefault="00716B1F" w:rsidP="00716B1F">
            <w:pPr>
              <w:pStyle w:val="Default"/>
              <w:rPr>
                <w:b/>
                <w:bCs/>
              </w:rPr>
            </w:pPr>
            <w:r w:rsidRPr="0025132E">
              <w:rPr>
                <w:b/>
              </w:rPr>
              <w:t>Обеспечение исполнения договора, размер, срок и порядок его предоставления</w:t>
            </w:r>
          </w:p>
        </w:tc>
        <w:tc>
          <w:tcPr>
            <w:tcW w:w="7223" w:type="dxa"/>
            <w:tcBorders>
              <w:top w:val="single" w:sz="4" w:space="0" w:color="auto"/>
              <w:left w:val="single" w:sz="4" w:space="0" w:color="auto"/>
              <w:bottom w:val="single" w:sz="4" w:space="0" w:color="auto"/>
              <w:right w:val="single" w:sz="4" w:space="0" w:color="auto"/>
            </w:tcBorders>
          </w:tcPr>
          <w:p w14:paraId="331B8DE2" w14:textId="55C05093" w:rsidR="00716B1F" w:rsidRPr="004645E4" w:rsidRDefault="00716B1F" w:rsidP="00716B1F">
            <w:pPr>
              <w:jc w:val="both"/>
              <w:rPr>
                <w:lang w:val="en-US"/>
              </w:rPr>
            </w:pPr>
            <w:r w:rsidRPr="005A554C">
              <w:t>Не требуется</w:t>
            </w:r>
          </w:p>
        </w:tc>
      </w:tr>
      <w:tr w:rsidR="00716B1F" w:rsidRPr="005C24A0" w14:paraId="4A1C6328" w14:textId="77777777" w:rsidTr="003D4FA0">
        <w:trPr>
          <w:jc w:val="center"/>
        </w:trPr>
        <w:tc>
          <w:tcPr>
            <w:tcW w:w="567" w:type="dxa"/>
            <w:tcBorders>
              <w:top w:val="single" w:sz="4" w:space="0" w:color="auto"/>
              <w:left w:val="single" w:sz="4" w:space="0" w:color="auto"/>
              <w:bottom w:val="single" w:sz="4" w:space="0" w:color="auto"/>
              <w:right w:val="single" w:sz="4" w:space="0" w:color="auto"/>
            </w:tcBorders>
          </w:tcPr>
          <w:p w14:paraId="12567E86" w14:textId="77777777" w:rsidR="00716B1F" w:rsidRPr="005C24A0" w:rsidRDefault="00716B1F" w:rsidP="00277015">
            <w:pPr>
              <w:pStyle w:val="a4"/>
              <w:numPr>
                <w:ilvl w:val="0"/>
                <w:numId w:val="3"/>
              </w:numPr>
              <w:tabs>
                <w:tab w:val="left" w:pos="0"/>
              </w:tabs>
              <w:ind w:left="0" w:firstLine="63"/>
            </w:pPr>
            <w:bookmarkStart w:id="12" w:name="_Ref378870874"/>
          </w:p>
        </w:tc>
        <w:bookmarkEnd w:id="12"/>
        <w:tc>
          <w:tcPr>
            <w:tcW w:w="2411" w:type="dxa"/>
            <w:tcBorders>
              <w:top w:val="single" w:sz="4" w:space="0" w:color="auto"/>
              <w:left w:val="single" w:sz="4" w:space="0" w:color="auto"/>
              <w:bottom w:val="single" w:sz="4" w:space="0" w:color="auto"/>
              <w:right w:val="single" w:sz="4" w:space="0" w:color="auto"/>
            </w:tcBorders>
          </w:tcPr>
          <w:p w14:paraId="1B408D8F" w14:textId="0523FE77" w:rsidR="00716B1F" w:rsidRPr="009E7CCB" w:rsidRDefault="00716B1F" w:rsidP="00716B1F">
            <w:pPr>
              <w:pStyle w:val="Default"/>
              <w:rPr>
                <w:b/>
              </w:rPr>
            </w:pPr>
            <w:r w:rsidRPr="009E7CCB">
              <w:rPr>
                <w:b/>
              </w:rPr>
              <w:t>Возможность проведения переторжки</w:t>
            </w:r>
          </w:p>
        </w:tc>
        <w:tc>
          <w:tcPr>
            <w:tcW w:w="7223" w:type="dxa"/>
            <w:tcBorders>
              <w:top w:val="single" w:sz="4" w:space="0" w:color="auto"/>
              <w:left w:val="single" w:sz="4" w:space="0" w:color="auto"/>
              <w:bottom w:val="single" w:sz="4" w:space="0" w:color="auto"/>
              <w:right w:val="single" w:sz="4" w:space="0" w:color="auto"/>
            </w:tcBorders>
          </w:tcPr>
          <w:p w14:paraId="1683673E" w14:textId="437D6DC1" w:rsidR="00571192" w:rsidRPr="00B43D74" w:rsidRDefault="00BA0767" w:rsidP="00716B1F">
            <w:pPr>
              <w:pStyle w:val="Default"/>
              <w:jc w:val="both"/>
            </w:pPr>
            <w:r>
              <w:t xml:space="preserve">Нет </w:t>
            </w:r>
          </w:p>
        </w:tc>
      </w:tr>
      <w:tr w:rsidR="00716B1F" w:rsidRPr="005C24A0" w14:paraId="197536F0" w14:textId="77777777" w:rsidTr="003D4FA0">
        <w:trPr>
          <w:jc w:val="center"/>
        </w:trPr>
        <w:tc>
          <w:tcPr>
            <w:tcW w:w="567" w:type="dxa"/>
            <w:tcBorders>
              <w:top w:val="single" w:sz="4" w:space="0" w:color="auto"/>
              <w:left w:val="single" w:sz="4" w:space="0" w:color="auto"/>
              <w:bottom w:val="single" w:sz="4" w:space="0" w:color="auto"/>
              <w:right w:val="single" w:sz="4" w:space="0" w:color="auto"/>
            </w:tcBorders>
          </w:tcPr>
          <w:p w14:paraId="4253568F" w14:textId="77777777" w:rsidR="00716B1F" w:rsidRPr="005C24A0" w:rsidRDefault="00716B1F" w:rsidP="00277015">
            <w:pPr>
              <w:pStyle w:val="a4"/>
              <w:numPr>
                <w:ilvl w:val="0"/>
                <w:numId w:val="3"/>
              </w:numPr>
              <w:ind w:left="0" w:firstLine="63"/>
            </w:pPr>
            <w:bookmarkStart w:id="13" w:name="_Ref368314453"/>
          </w:p>
        </w:tc>
        <w:bookmarkEnd w:id="13"/>
        <w:tc>
          <w:tcPr>
            <w:tcW w:w="2411" w:type="dxa"/>
            <w:tcBorders>
              <w:top w:val="single" w:sz="4" w:space="0" w:color="auto"/>
              <w:left w:val="single" w:sz="4" w:space="0" w:color="auto"/>
              <w:bottom w:val="single" w:sz="4" w:space="0" w:color="auto"/>
              <w:right w:val="single" w:sz="4" w:space="0" w:color="auto"/>
            </w:tcBorders>
          </w:tcPr>
          <w:p w14:paraId="122C948D" w14:textId="6E5FDCD1" w:rsidR="00716B1F" w:rsidRPr="006D08CF" w:rsidRDefault="00716B1F" w:rsidP="00716B1F">
            <w:pPr>
              <w:autoSpaceDE w:val="0"/>
              <w:autoSpaceDN w:val="0"/>
              <w:adjustRightInd w:val="0"/>
              <w:rPr>
                <w:b/>
              </w:rPr>
            </w:pPr>
            <w:r w:rsidRPr="006D08CF">
              <w:rPr>
                <w:rFonts w:eastAsia="Calibri"/>
                <w:b/>
              </w:rPr>
              <w:t xml:space="preserve">Требования к качеству, техническим </w:t>
            </w:r>
            <w:r>
              <w:rPr>
                <w:rFonts w:eastAsia="Calibri"/>
                <w:b/>
              </w:rPr>
              <w:t>и ф</w:t>
            </w:r>
            <w:r w:rsidRPr="006D08CF">
              <w:rPr>
                <w:rFonts w:eastAsia="Calibri"/>
                <w:b/>
              </w:rPr>
              <w:t>ункциональным характеристикам товара, работы, услуги</w:t>
            </w:r>
          </w:p>
        </w:tc>
        <w:tc>
          <w:tcPr>
            <w:tcW w:w="7223" w:type="dxa"/>
            <w:tcBorders>
              <w:top w:val="single" w:sz="4" w:space="0" w:color="auto"/>
              <w:left w:val="single" w:sz="4" w:space="0" w:color="auto"/>
              <w:bottom w:val="single" w:sz="4" w:space="0" w:color="auto"/>
              <w:right w:val="single" w:sz="4" w:space="0" w:color="auto"/>
            </w:tcBorders>
          </w:tcPr>
          <w:p w14:paraId="534BAE94" w14:textId="12572FAC" w:rsidR="002B7A6A" w:rsidRPr="00FA5567" w:rsidRDefault="00D24A11" w:rsidP="00793008">
            <w:pPr>
              <w:jc w:val="both"/>
              <w:rPr>
                <w:b/>
              </w:rPr>
            </w:pPr>
            <w:r w:rsidRPr="00EC050A">
              <w:rPr>
                <w:b/>
                <w:bCs/>
                <w:iCs/>
              </w:rPr>
              <w:t xml:space="preserve">Требования отражены в разделе </w:t>
            </w:r>
            <w:r w:rsidRPr="003870E2">
              <w:rPr>
                <w:b/>
                <w:bCs/>
                <w:iCs/>
              </w:rPr>
              <w:t>III</w:t>
            </w:r>
            <w:r w:rsidRPr="00EC050A">
              <w:rPr>
                <w:b/>
                <w:bCs/>
                <w:iCs/>
              </w:rPr>
              <w:t xml:space="preserve"> Технические требования</w:t>
            </w:r>
          </w:p>
        </w:tc>
      </w:tr>
      <w:tr w:rsidR="00FE00C7" w:rsidRPr="005C24A0" w14:paraId="379B053B" w14:textId="77777777" w:rsidTr="003D4FA0">
        <w:trPr>
          <w:trHeight w:val="619"/>
          <w:jc w:val="center"/>
        </w:trPr>
        <w:tc>
          <w:tcPr>
            <w:tcW w:w="567" w:type="dxa"/>
            <w:tcBorders>
              <w:top w:val="single" w:sz="4" w:space="0" w:color="auto"/>
              <w:left w:val="single" w:sz="4" w:space="0" w:color="auto"/>
              <w:bottom w:val="single" w:sz="4" w:space="0" w:color="auto"/>
              <w:right w:val="single" w:sz="4" w:space="0" w:color="auto"/>
            </w:tcBorders>
          </w:tcPr>
          <w:p w14:paraId="003A18BC" w14:textId="77777777" w:rsidR="00FE00C7" w:rsidRPr="005C24A0" w:rsidRDefault="00FE00C7" w:rsidP="00277015">
            <w:pPr>
              <w:pStyle w:val="rvps1"/>
              <w:numPr>
                <w:ilvl w:val="0"/>
                <w:numId w:val="3"/>
              </w:numPr>
              <w:ind w:left="0" w:firstLine="63"/>
              <w:jc w:val="left"/>
            </w:pPr>
          </w:p>
        </w:tc>
        <w:tc>
          <w:tcPr>
            <w:tcW w:w="2411" w:type="dxa"/>
            <w:tcBorders>
              <w:top w:val="single" w:sz="4" w:space="0" w:color="auto"/>
              <w:left w:val="single" w:sz="4" w:space="0" w:color="auto"/>
              <w:bottom w:val="single" w:sz="4" w:space="0" w:color="auto"/>
              <w:right w:val="single" w:sz="4" w:space="0" w:color="auto"/>
            </w:tcBorders>
          </w:tcPr>
          <w:p w14:paraId="4FD387AA" w14:textId="5B035663" w:rsidR="00FE00C7" w:rsidRPr="005C52D2" w:rsidRDefault="00FE00C7" w:rsidP="00FE00C7">
            <w:pPr>
              <w:rPr>
                <w:b/>
              </w:rPr>
            </w:pPr>
            <w:r w:rsidRPr="005C52D2">
              <w:rPr>
                <w:b/>
              </w:rPr>
              <w:t>Способ и форма закупки</w:t>
            </w:r>
          </w:p>
        </w:tc>
        <w:tc>
          <w:tcPr>
            <w:tcW w:w="7223" w:type="dxa"/>
            <w:tcBorders>
              <w:top w:val="single" w:sz="4" w:space="0" w:color="auto"/>
              <w:left w:val="single" w:sz="4" w:space="0" w:color="auto"/>
              <w:bottom w:val="single" w:sz="4" w:space="0" w:color="auto"/>
              <w:right w:val="single" w:sz="4" w:space="0" w:color="auto"/>
            </w:tcBorders>
          </w:tcPr>
          <w:p w14:paraId="083BF759" w14:textId="2442806C" w:rsidR="00FE00C7" w:rsidRPr="003B6D2E" w:rsidRDefault="008F7642" w:rsidP="00D24A11">
            <w:pPr>
              <w:pStyle w:val="Default"/>
              <w:jc w:val="both"/>
              <w:rPr>
                <w:rStyle w:val="a3"/>
              </w:rPr>
            </w:pPr>
            <w:r w:rsidRPr="003B6D2E">
              <w:t>Конкурентный отбор</w:t>
            </w:r>
            <w:r w:rsidR="00FE00C7" w:rsidRPr="003B6D2E">
              <w:t xml:space="preserve"> </w:t>
            </w:r>
            <w:r w:rsidR="003B6D2E" w:rsidRPr="003B6D2E">
              <w:t>происходит путем рассмотрения поданных заявок способом, указанным в пункте 2.</w:t>
            </w:r>
          </w:p>
          <w:p w14:paraId="0108546A" w14:textId="2A4FA012" w:rsidR="00AD66FA" w:rsidRPr="006F61A3" w:rsidRDefault="00AD66FA" w:rsidP="00D24A11">
            <w:pPr>
              <w:pStyle w:val="Default"/>
              <w:jc w:val="both"/>
              <w:rPr>
                <w:sz w:val="23"/>
                <w:szCs w:val="23"/>
                <w:highlight w:val="yellow"/>
              </w:rPr>
            </w:pPr>
            <w:r w:rsidRPr="003B6D2E">
              <w:t>Закупка не является какой-либо формой торгов</w:t>
            </w:r>
            <w:r w:rsidR="00044136" w:rsidRPr="003B6D2E">
              <w:t xml:space="preserve">, </w:t>
            </w:r>
            <w:r w:rsidRPr="003B6D2E">
              <w:t>не попадает под регулирование ст. 447-449 ГК РФ и не является офертой.</w:t>
            </w:r>
          </w:p>
        </w:tc>
      </w:tr>
      <w:tr w:rsidR="00716B1F" w:rsidRPr="005C24A0" w14:paraId="1B812F91" w14:textId="77777777" w:rsidTr="003D4FA0">
        <w:trPr>
          <w:jc w:val="center"/>
        </w:trPr>
        <w:tc>
          <w:tcPr>
            <w:tcW w:w="567" w:type="dxa"/>
            <w:tcBorders>
              <w:top w:val="single" w:sz="4" w:space="0" w:color="auto"/>
              <w:left w:val="single" w:sz="4" w:space="0" w:color="auto"/>
              <w:bottom w:val="single" w:sz="4" w:space="0" w:color="auto"/>
              <w:right w:val="single" w:sz="4" w:space="0" w:color="auto"/>
            </w:tcBorders>
          </w:tcPr>
          <w:p w14:paraId="06459D3F" w14:textId="77777777" w:rsidR="00716B1F" w:rsidRPr="005C24A0" w:rsidRDefault="00716B1F" w:rsidP="00277015">
            <w:pPr>
              <w:pStyle w:val="rvps1"/>
              <w:numPr>
                <w:ilvl w:val="0"/>
                <w:numId w:val="3"/>
              </w:numPr>
              <w:ind w:left="0" w:firstLine="63"/>
              <w:jc w:val="left"/>
            </w:pPr>
          </w:p>
        </w:tc>
        <w:tc>
          <w:tcPr>
            <w:tcW w:w="2411" w:type="dxa"/>
            <w:tcBorders>
              <w:top w:val="single" w:sz="4" w:space="0" w:color="auto"/>
              <w:left w:val="single" w:sz="4" w:space="0" w:color="auto"/>
              <w:bottom w:val="single" w:sz="4" w:space="0" w:color="auto"/>
              <w:right w:val="single" w:sz="4" w:space="0" w:color="auto"/>
            </w:tcBorders>
          </w:tcPr>
          <w:p w14:paraId="37AE1E87" w14:textId="77777777" w:rsidR="00716B1F" w:rsidRPr="00862249" w:rsidRDefault="00716B1F" w:rsidP="00716B1F">
            <w:pPr>
              <w:pStyle w:val="rvps1"/>
              <w:jc w:val="left"/>
              <w:rPr>
                <w:b/>
              </w:rPr>
            </w:pPr>
            <w:r w:rsidRPr="00862249">
              <w:rPr>
                <w:b/>
              </w:rPr>
              <w:t>Внесение изменений в Документацию</w:t>
            </w:r>
          </w:p>
        </w:tc>
        <w:tc>
          <w:tcPr>
            <w:tcW w:w="7223" w:type="dxa"/>
            <w:tcBorders>
              <w:top w:val="single" w:sz="4" w:space="0" w:color="auto"/>
              <w:left w:val="single" w:sz="4" w:space="0" w:color="auto"/>
              <w:bottom w:val="single" w:sz="4" w:space="0" w:color="auto"/>
              <w:right w:val="single" w:sz="4" w:space="0" w:color="auto"/>
            </w:tcBorders>
          </w:tcPr>
          <w:p w14:paraId="2DD5F411" w14:textId="6BC86185" w:rsidR="00716B1F" w:rsidRDefault="00716B1F" w:rsidP="006B3B22">
            <w:pPr>
              <w:pStyle w:val="rvps9"/>
            </w:pPr>
            <w:r w:rsidRPr="00370868">
              <w:t>Заказчик по собственной инициативе или в соответствии с запросом Участника вправе принять решение о внесении изменений в Документацию о закупке в любое время</w:t>
            </w:r>
            <w:r>
              <w:t xml:space="preserve">. </w:t>
            </w:r>
          </w:p>
          <w:p w14:paraId="0400ED8C" w14:textId="77777777" w:rsidR="00716B1F" w:rsidRPr="007A5CB1" w:rsidRDefault="00716B1F" w:rsidP="006B3B22">
            <w:pPr>
              <w:pStyle w:val="rvps9"/>
            </w:pPr>
            <w:r w:rsidRPr="007A5CB1">
              <w:t>Любые изменения, вносимые в настоящую Документацию, являются её неотъемлемой частью.</w:t>
            </w:r>
          </w:p>
          <w:p w14:paraId="32A5BE45" w14:textId="0177EA68" w:rsidR="00716B1F" w:rsidRPr="00EC45B9" w:rsidRDefault="00716B1F" w:rsidP="006B3B22">
            <w:pPr>
              <w:pStyle w:val="rvps9"/>
            </w:pPr>
            <w:r w:rsidRPr="00370868">
              <w:t>Заказч</w:t>
            </w:r>
            <w:r>
              <w:t>ик вправе продлить срок подачи З</w:t>
            </w:r>
            <w:r w:rsidRPr="00370868">
              <w:t xml:space="preserve">аявок на участие в закупке и соответственно перенести дату и время проведения процедуры </w:t>
            </w:r>
            <w:r>
              <w:t>оценки</w:t>
            </w:r>
            <w:r w:rsidRPr="00370868">
              <w:t xml:space="preserve"> </w:t>
            </w:r>
            <w:r>
              <w:t>З</w:t>
            </w:r>
            <w:r w:rsidRPr="00370868">
              <w:t>аявок</w:t>
            </w:r>
            <w:r>
              <w:t xml:space="preserve"> </w:t>
            </w:r>
            <w:r w:rsidRPr="00370868">
              <w:t>в любое время д</w:t>
            </w:r>
            <w:r>
              <w:t>о подведения Итогов закупки</w:t>
            </w:r>
            <w:r w:rsidR="00CE4D4E">
              <w:t>.</w:t>
            </w:r>
          </w:p>
        </w:tc>
      </w:tr>
      <w:tr w:rsidR="00716B1F" w:rsidRPr="003B6D2E" w14:paraId="195707F2" w14:textId="77777777" w:rsidTr="003D4FA0">
        <w:trPr>
          <w:jc w:val="center"/>
        </w:trPr>
        <w:tc>
          <w:tcPr>
            <w:tcW w:w="567" w:type="dxa"/>
            <w:tcBorders>
              <w:top w:val="single" w:sz="4" w:space="0" w:color="auto"/>
              <w:left w:val="single" w:sz="4" w:space="0" w:color="auto"/>
              <w:bottom w:val="single" w:sz="4" w:space="0" w:color="auto"/>
              <w:right w:val="single" w:sz="4" w:space="0" w:color="auto"/>
            </w:tcBorders>
          </w:tcPr>
          <w:p w14:paraId="460A80A1" w14:textId="77777777" w:rsidR="00716B1F" w:rsidRPr="005C24A0" w:rsidRDefault="00716B1F" w:rsidP="00277015">
            <w:pPr>
              <w:pStyle w:val="rvps1"/>
              <w:numPr>
                <w:ilvl w:val="0"/>
                <w:numId w:val="3"/>
              </w:numPr>
              <w:ind w:left="0" w:firstLine="63"/>
              <w:jc w:val="left"/>
            </w:pPr>
          </w:p>
        </w:tc>
        <w:tc>
          <w:tcPr>
            <w:tcW w:w="2411" w:type="dxa"/>
            <w:tcBorders>
              <w:top w:val="single" w:sz="4" w:space="0" w:color="auto"/>
              <w:left w:val="single" w:sz="4" w:space="0" w:color="auto"/>
              <w:bottom w:val="single" w:sz="4" w:space="0" w:color="auto"/>
              <w:right w:val="single" w:sz="4" w:space="0" w:color="auto"/>
            </w:tcBorders>
          </w:tcPr>
          <w:p w14:paraId="1BF567BF" w14:textId="77777777" w:rsidR="00716B1F" w:rsidRPr="00EC45B9" w:rsidRDefault="00716B1F" w:rsidP="00716B1F">
            <w:pPr>
              <w:pStyle w:val="Default"/>
              <w:rPr>
                <w:b/>
                <w:bCs/>
              </w:rPr>
            </w:pPr>
            <w:r w:rsidRPr="00EC45B9">
              <w:rPr>
                <w:b/>
                <w:bCs/>
              </w:rPr>
              <w:t xml:space="preserve">Возможность </w:t>
            </w:r>
            <w:r>
              <w:rPr>
                <w:b/>
                <w:bCs/>
              </w:rPr>
              <w:t>отменить</w:t>
            </w:r>
            <w:r w:rsidRPr="00EC45B9">
              <w:rPr>
                <w:b/>
                <w:bCs/>
              </w:rPr>
              <w:t xml:space="preserve"> проведени</w:t>
            </w:r>
            <w:r>
              <w:rPr>
                <w:b/>
                <w:bCs/>
              </w:rPr>
              <w:t>е</w:t>
            </w:r>
            <w:r w:rsidRPr="00EC45B9">
              <w:rPr>
                <w:b/>
                <w:bCs/>
              </w:rPr>
              <w:t xml:space="preserve"> закупки</w:t>
            </w:r>
          </w:p>
        </w:tc>
        <w:tc>
          <w:tcPr>
            <w:tcW w:w="7223" w:type="dxa"/>
            <w:tcBorders>
              <w:top w:val="single" w:sz="4" w:space="0" w:color="auto"/>
              <w:left w:val="single" w:sz="4" w:space="0" w:color="auto"/>
              <w:bottom w:val="single" w:sz="4" w:space="0" w:color="auto"/>
              <w:right w:val="single" w:sz="4" w:space="0" w:color="auto"/>
            </w:tcBorders>
          </w:tcPr>
          <w:p w14:paraId="3099DA43" w14:textId="76258829" w:rsidR="00716B1F" w:rsidRPr="003B6D2E" w:rsidRDefault="005148AC" w:rsidP="004F332C">
            <w:pPr>
              <w:pStyle w:val="Default"/>
              <w:jc w:val="both"/>
              <w:rPr>
                <w:iCs/>
              </w:rPr>
            </w:pPr>
            <w:r w:rsidRPr="003B6D2E">
              <w:t xml:space="preserve">Заказчик вправе отменить Закупку в любое время до подписания договора. </w:t>
            </w:r>
            <w:r w:rsidRPr="003B6D2E">
              <w:rPr>
                <w:b/>
                <w:bCs/>
              </w:rPr>
              <w:t xml:space="preserve">Планируемый месяц заключения договора: </w:t>
            </w:r>
            <w:r w:rsidR="006F61A3" w:rsidRPr="003B6D2E">
              <w:rPr>
                <w:b/>
                <w:bCs/>
              </w:rPr>
              <w:t xml:space="preserve"> май </w:t>
            </w:r>
            <w:r w:rsidR="00056B73" w:rsidRPr="003B6D2E">
              <w:rPr>
                <w:b/>
                <w:bCs/>
              </w:rPr>
              <w:t xml:space="preserve"> 2026г</w:t>
            </w:r>
            <w:r w:rsidRPr="003B6D2E">
              <w:rPr>
                <w:b/>
                <w:bCs/>
              </w:rPr>
              <w:t>.</w:t>
            </w:r>
          </w:p>
        </w:tc>
      </w:tr>
      <w:tr w:rsidR="00716B1F" w:rsidRPr="005C24A0" w14:paraId="01DDB7CC" w14:textId="77777777" w:rsidTr="003D4FA0">
        <w:trPr>
          <w:jc w:val="center"/>
        </w:trPr>
        <w:tc>
          <w:tcPr>
            <w:tcW w:w="567" w:type="dxa"/>
            <w:tcBorders>
              <w:top w:val="single" w:sz="4" w:space="0" w:color="auto"/>
              <w:left w:val="single" w:sz="4" w:space="0" w:color="auto"/>
              <w:bottom w:val="single" w:sz="4" w:space="0" w:color="auto"/>
              <w:right w:val="single" w:sz="4" w:space="0" w:color="auto"/>
            </w:tcBorders>
          </w:tcPr>
          <w:p w14:paraId="0D4AD9CB" w14:textId="77777777" w:rsidR="00716B1F" w:rsidRPr="005C24A0" w:rsidRDefault="00716B1F" w:rsidP="00277015">
            <w:pPr>
              <w:pStyle w:val="rvps1"/>
              <w:numPr>
                <w:ilvl w:val="0"/>
                <w:numId w:val="3"/>
              </w:numPr>
              <w:ind w:left="0" w:firstLine="63"/>
              <w:jc w:val="left"/>
            </w:pPr>
          </w:p>
        </w:tc>
        <w:tc>
          <w:tcPr>
            <w:tcW w:w="2411" w:type="dxa"/>
            <w:tcBorders>
              <w:top w:val="single" w:sz="4" w:space="0" w:color="auto"/>
              <w:left w:val="single" w:sz="4" w:space="0" w:color="auto"/>
              <w:bottom w:val="single" w:sz="4" w:space="0" w:color="auto"/>
              <w:right w:val="single" w:sz="4" w:space="0" w:color="auto"/>
            </w:tcBorders>
          </w:tcPr>
          <w:p w14:paraId="0B91F9C5" w14:textId="5DABC9D6" w:rsidR="00716B1F" w:rsidRDefault="00716B1F" w:rsidP="00716B1F">
            <w:pPr>
              <w:pStyle w:val="Default"/>
              <w:rPr>
                <w:b/>
                <w:bCs/>
              </w:rPr>
            </w:pPr>
            <w:r>
              <w:rPr>
                <w:b/>
                <w:bCs/>
              </w:rPr>
              <w:t xml:space="preserve">Расходы Участника, </w:t>
            </w:r>
            <w:r w:rsidRPr="00284265">
              <w:rPr>
                <w:b/>
                <w:bCs/>
              </w:rPr>
              <w:t xml:space="preserve">связанные с участием в </w:t>
            </w:r>
            <w:r>
              <w:rPr>
                <w:b/>
                <w:bCs/>
              </w:rPr>
              <w:t>Закупке</w:t>
            </w:r>
          </w:p>
        </w:tc>
        <w:tc>
          <w:tcPr>
            <w:tcW w:w="7223" w:type="dxa"/>
            <w:tcBorders>
              <w:top w:val="single" w:sz="4" w:space="0" w:color="auto"/>
              <w:left w:val="single" w:sz="4" w:space="0" w:color="auto"/>
              <w:bottom w:val="single" w:sz="4" w:space="0" w:color="auto"/>
              <w:right w:val="single" w:sz="4" w:space="0" w:color="auto"/>
            </w:tcBorders>
          </w:tcPr>
          <w:p w14:paraId="7A27B6CE" w14:textId="2607CFE3" w:rsidR="00716B1F" w:rsidRPr="004D5601" w:rsidRDefault="00716B1F" w:rsidP="00716B1F">
            <w:pPr>
              <w:pStyle w:val="rvps9"/>
            </w:pPr>
            <w:r w:rsidRPr="004D5601">
              <w:t xml:space="preserve">Участник несет все расходы, связанные с участием в </w:t>
            </w:r>
            <w:r>
              <w:t>Закупке</w:t>
            </w:r>
            <w:r w:rsidRPr="004D5601">
              <w:t xml:space="preserve">, в том числе с подготовкой и предоставлением Заявки и иной </w:t>
            </w:r>
            <w:r>
              <w:t>документации</w:t>
            </w:r>
            <w:r w:rsidRPr="004D5601">
              <w:t xml:space="preserve">, а Заказчик не имеет обязательств по этим расходам независимо от итогов </w:t>
            </w:r>
            <w:r>
              <w:t>Закупки</w:t>
            </w:r>
            <w:r w:rsidRPr="004D5601">
              <w:t>, а также оснований его завершения, если иное не предусмотрено законодательством Российской Федерации.</w:t>
            </w:r>
          </w:p>
          <w:p w14:paraId="609CFE89" w14:textId="2645E65C" w:rsidR="00716B1F" w:rsidRDefault="00716B1F" w:rsidP="00716B1F">
            <w:pPr>
              <w:pStyle w:val="rvps9"/>
            </w:pPr>
            <w:r w:rsidRPr="004D5601">
              <w:t xml:space="preserve">Участник не вправе требовать возмещения убытков, понесенных им в ходе подготовки </w:t>
            </w:r>
            <w:r>
              <w:t>и</w:t>
            </w:r>
            <w:r w:rsidRPr="004D5601">
              <w:t xml:space="preserve"> проведения </w:t>
            </w:r>
            <w:r>
              <w:t>Закупк</w:t>
            </w:r>
            <w:r w:rsidRPr="004D5601">
              <w:t>и.</w:t>
            </w:r>
          </w:p>
        </w:tc>
      </w:tr>
      <w:tr w:rsidR="00306F68" w:rsidRPr="005C24A0" w14:paraId="1AB6C4BE" w14:textId="77777777" w:rsidTr="003D4FA0">
        <w:trPr>
          <w:jc w:val="center"/>
        </w:trPr>
        <w:tc>
          <w:tcPr>
            <w:tcW w:w="567" w:type="dxa"/>
            <w:tcBorders>
              <w:top w:val="single" w:sz="4" w:space="0" w:color="auto"/>
              <w:left w:val="single" w:sz="4" w:space="0" w:color="auto"/>
              <w:bottom w:val="single" w:sz="4" w:space="0" w:color="auto"/>
              <w:right w:val="single" w:sz="4" w:space="0" w:color="auto"/>
            </w:tcBorders>
          </w:tcPr>
          <w:p w14:paraId="0E26ED59" w14:textId="77777777" w:rsidR="00306F68" w:rsidRPr="005C24A0" w:rsidRDefault="00306F68" w:rsidP="00306F68">
            <w:pPr>
              <w:pStyle w:val="rvps1"/>
              <w:numPr>
                <w:ilvl w:val="0"/>
                <w:numId w:val="3"/>
              </w:numPr>
              <w:ind w:left="0" w:firstLine="63"/>
              <w:jc w:val="left"/>
            </w:pPr>
          </w:p>
        </w:tc>
        <w:tc>
          <w:tcPr>
            <w:tcW w:w="2411" w:type="dxa"/>
            <w:tcBorders>
              <w:top w:val="single" w:sz="4" w:space="0" w:color="auto"/>
              <w:left w:val="single" w:sz="4" w:space="0" w:color="auto"/>
              <w:bottom w:val="single" w:sz="4" w:space="0" w:color="auto"/>
              <w:right w:val="single" w:sz="4" w:space="0" w:color="auto"/>
            </w:tcBorders>
          </w:tcPr>
          <w:p w14:paraId="4E779ED7" w14:textId="77777777" w:rsidR="00306F68" w:rsidRDefault="00306F68" w:rsidP="00306F68">
            <w:pPr>
              <w:rPr>
                <w:b/>
              </w:rPr>
            </w:pPr>
            <w:r w:rsidRPr="0065444A">
              <w:rPr>
                <w:b/>
              </w:rPr>
              <w:t>Порядок рассмотрения Заявок на участие в Зак</w:t>
            </w:r>
            <w:r>
              <w:rPr>
                <w:b/>
              </w:rPr>
              <w:t xml:space="preserve">упке </w:t>
            </w:r>
          </w:p>
          <w:p w14:paraId="066C14E0" w14:textId="77777777" w:rsidR="00306F68" w:rsidRDefault="00306F68" w:rsidP="00306F68">
            <w:pPr>
              <w:pStyle w:val="Default"/>
              <w:rPr>
                <w:b/>
                <w:bCs/>
              </w:rPr>
            </w:pPr>
          </w:p>
        </w:tc>
        <w:tc>
          <w:tcPr>
            <w:tcW w:w="7223" w:type="dxa"/>
            <w:tcBorders>
              <w:top w:val="single" w:sz="4" w:space="0" w:color="auto"/>
              <w:left w:val="single" w:sz="4" w:space="0" w:color="auto"/>
              <w:bottom w:val="single" w:sz="4" w:space="0" w:color="auto"/>
              <w:right w:val="single" w:sz="4" w:space="0" w:color="auto"/>
            </w:tcBorders>
          </w:tcPr>
          <w:p w14:paraId="329380F2" w14:textId="0389381C" w:rsidR="00306F68" w:rsidRDefault="00C91E6D" w:rsidP="00306F68">
            <w:pPr>
              <w:jc w:val="both"/>
            </w:pPr>
            <w:r>
              <w:t>Конкурсная комиссия</w:t>
            </w:r>
            <w:r w:rsidR="00306F68" w:rsidRPr="00EC45B9">
              <w:t xml:space="preserve"> осуществляет рассмотрение поданных </w:t>
            </w:r>
            <w:r w:rsidR="00306F68">
              <w:t>Участник</w:t>
            </w:r>
            <w:r w:rsidR="00306F68" w:rsidRPr="00EC45B9">
              <w:t xml:space="preserve">ами Заявок на предмет их соответствия требованиям настоящей Документации, и определяет перечень </w:t>
            </w:r>
            <w:r w:rsidR="00306F68">
              <w:t>Участник</w:t>
            </w:r>
            <w:r w:rsidR="00306F68" w:rsidRPr="00EC45B9">
              <w:t xml:space="preserve">ов, которые признаются Участниками </w:t>
            </w:r>
            <w:r w:rsidR="00306F68">
              <w:t>Закупки</w:t>
            </w:r>
            <w:r w:rsidR="00306F68" w:rsidRPr="00EC45B9">
              <w:t>.</w:t>
            </w:r>
          </w:p>
          <w:p w14:paraId="5FC6A46C" w14:textId="24E24217" w:rsidR="00306F68" w:rsidRPr="00EC45B9" w:rsidRDefault="00306F68" w:rsidP="00306F68">
            <w:pPr>
              <w:jc w:val="both"/>
            </w:pPr>
            <w:r w:rsidRPr="00EC45B9">
              <w:t xml:space="preserve">Заявка и </w:t>
            </w:r>
            <w:r>
              <w:t>Участник</w:t>
            </w:r>
            <w:r w:rsidRPr="00EC45B9">
              <w:t xml:space="preserve"> признаются </w:t>
            </w:r>
            <w:r w:rsidR="00C91E6D">
              <w:t>Конкурсной комиссией</w:t>
            </w:r>
            <w:r w:rsidRPr="00EC45B9">
              <w:t xml:space="preserve"> соответствующими Документации о закупке, если Заявка и </w:t>
            </w:r>
            <w:r>
              <w:t>Участник</w:t>
            </w:r>
            <w:r w:rsidRPr="00EC45B9">
              <w:t xml:space="preserve"> соответствуют всем требованиям, установленным Документацией о закупке.</w:t>
            </w:r>
          </w:p>
          <w:p w14:paraId="629E9B46" w14:textId="77777777" w:rsidR="00306F68" w:rsidRPr="00EC45B9" w:rsidRDefault="00306F68" w:rsidP="00306F68">
            <w:pPr>
              <w:jc w:val="both"/>
            </w:pPr>
            <w:r w:rsidRPr="00EC45B9">
              <w:t xml:space="preserve">Заявка и </w:t>
            </w:r>
            <w:r>
              <w:t>Участник</w:t>
            </w:r>
            <w:r w:rsidRPr="00EC45B9">
              <w:t xml:space="preserve"> признаются несоответствующими Документации о закупке, если Заявка, в том числе указанные в ней товары, работы, услуги, и (или) </w:t>
            </w:r>
            <w:r>
              <w:t>Участник</w:t>
            </w:r>
            <w:r w:rsidRPr="00EC45B9">
              <w:t xml:space="preserve">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14:paraId="4146B871" w14:textId="1A5160A5" w:rsidR="005827E2" w:rsidRPr="005827E2" w:rsidRDefault="005827E2" w:rsidP="005827E2">
            <w:pPr>
              <w:pStyle w:val="affe"/>
              <w:tabs>
                <w:tab w:val="left" w:pos="6062"/>
                <w:tab w:val="left" w:pos="10881"/>
              </w:tabs>
              <w:rPr>
                <w:rFonts w:ascii="Times New Roman" w:eastAsia="Times New Roman" w:hAnsi="Times New Roman" w:cs="Times New Roman"/>
                <w:sz w:val="24"/>
                <w:szCs w:val="24"/>
                <w:lang w:eastAsia="ru-RU"/>
              </w:rPr>
            </w:pPr>
            <w:r w:rsidRPr="005827E2">
              <w:rPr>
                <w:rFonts w:ascii="Times New Roman" w:eastAsia="Times New Roman" w:hAnsi="Times New Roman" w:cs="Times New Roman"/>
                <w:sz w:val="24"/>
                <w:szCs w:val="24"/>
                <w:lang w:eastAsia="ru-RU"/>
              </w:rPr>
              <w:t xml:space="preserve">Заказчик оставляет за собой право принять или отклонить любое предложение без объяснения, провести переговоры с любым </w:t>
            </w:r>
            <w:r>
              <w:rPr>
                <w:rFonts w:ascii="Times New Roman" w:eastAsia="Times New Roman" w:hAnsi="Times New Roman" w:cs="Times New Roman"/>
                <w:sz w:val="24"/>
                <w:szCs w:val="24"/>
                <w:lang w:eastAsia="ru-RU"/>
              </w:rPr>
              <w:t>Участником</w:t>
            </w:r>
            <w:r w:rsidRPr="005827E2">
              <w:rPr>
                <w:rFonts w:ascii="Times New Roman" w:eastAsia="Times New Roman" w:hAnsi="Times New Roman" w:cs="Times New Roman"/>
                <w:sz w:val="24"/>
                <w:szCs w:val="24"/>
                <w:lang w:eastAsia="ru-RU"/>
              </w:rPr>
              <w:t xml:space="preserve"> по своему усмотрению.</w:t>
            </w:r>
          </w:p>
          <w:p w14:paraId="625B5837" w14:textId="55BF3714" w:rsidR="00562234" w:rsidRDefault="00562234" w:rsidP="005827E2">
            <w:pPr>
              <w:pStyle w:val="rvps9"/>
            </w:pPr>
            <w:r>
              <w:t>Заказчик</w:t>
            </w:r>
            <w:r w:rsidRPr="008F7642">
              <w:t xml:space="preserve"> оставляет за собой право выбора Победителя путем коллегиального решения, вне зависимости от результатов ЭТП.</w:t>
            </w:r>
          </w:p>
          <w:p w14:paraId="7B6988EC" w14:textId="65543385" w:rsidR="006472CD" w:rsidRPr="004D5601" w:rsidRDefault="00306F68" w:rsidP="00306F68">
            <w:pPr>
              <w:pStyle w:val="rvps9"/>
            </w:pPr>
            <w:r w:rsidRPr="00EC45B9">
              <w:t xml:space="preserve">Заказчик вправе перепроверить соответствие Участников требованиям, установленным настоящей Документацией на любом этапе проведения </w:t>
            </w:r>
            <w:r>
              <w:t>Закупки</w:t>
            </w:r>
            <w:r w:rsidRPr="00EC45B9">
              <w:t xml:space="preserve">. При выявлении факта несоответствия Участника, Победителя такой Участник или Победитель отстраняется от дальнейшего участия в </w:t>
            </w:r>
            <w:r>
              <w:t xml:space="preserve">Закупке </w:t>
            </w:r>
            <w:r w:rsidRPr="00EC45B9">
              <w:t>на любом этапе проведения, включая этап заключения договора.</w:t>
            </w:r>
          </w:p>
        </w:tc>
      </w:tr>
      <w:tr w:rsidR="00306F68" w:rsidRPr="005C24A0" w14:paraId="309F4D22" w14:textId="77777777" w:rsidTr="003D4FA0">
        <w:trPr>
          <w:jc w:val="center"/>
        </w:trPr>
        <w:tc>
          <w:tcPr>
            <w:tcW w:w="10201" w:type="dxa"/>
            <w:gridSpan w:val="3"/>
            <w:tcBorders>
              <w:top w:val="single" w:sz="4" w:space="0" w:color="auto"/>
              <w:left w:val="single" w:sz="4" w:space="0" w:color="auto"/>
              <w:bottom w:val="single" w:sz="4" w:space="0" w:color="auto"/>
              <w:right w:val="single" w:sz="4" w:space="0" w:color="auto"/>
            </w:tcBorders>
          </w:tcPr>
          <w:p w14:paraId="75148E2D" w14:textId="5B8D2B01" w:rsidR="00306F68" w:rsidRDefault="00306F68" w:rsidP="00306F68">
            <w:pPr>
              <w:jc w:val="both"/>
            </w:pPr>
          </w:p>
        </w:tc>
      </w:tr>
    </w:tbl>
    <w:p w14:paraId="2A1CEE25" w14:textId="704ED673" w:rsidR="00352AF2" w:rsidRPr="007779F0" w:rsidRDefault="00352AF2" w:rsidP="007779F0">
      <w:pPr>
        <w:pStyle w:val="a6"/>
        <w:tabs>
          <w:tab w:val="clear" w:pos="4677"/>
          <w:tab w:val="clear" w:pos="9355"/>
        </w:tabs>
        <w:rPr>
          <w:sz w:val="2"/>
          <w:szCs w:val="2"/>
        </w:rPr>
      </w:pPr>
      <w:bookmarkStart w:id="14" w:name="_2.3._Требования_к"/>
      <w:bookmarkStart w:id="15" w:name="_2.2._Требования_к"/>
      <w:bookmarkEnd w:id="14"/>
      <w:bookmarkEnd w:id="15"/>
    </w:p>
    <w:p w14:paraId="15980CB6" w14:textId="77777777" w:rsidR="00FA3952" w:rsidRDefault="00FA3952">
      <w:pPr>
        <w:spacing w:after="160" w:line="259" w:lineRule="auto"/>
        <w:rPr>
          <w:rFonts w:eastAsia="MS Mincho" w:cs="Courier New"/>
          <w:color w:val="17365D"/>
          <w:kern w:val="32"/>
          <w:sz w:val="20"/>
          <w:szCs w:val="20"/>
          <w:lang w:eastAsia="x-none"/>
        </w:rPr>
      </w:pPr>
      <w:r>
        <w:rPr>
          <w:rFonts w:eastAsia="MS Mincho"/>
          <w:color w:val="17365D"/>
          <w:kern w:val="32"/>
          <w:lang w:eastAsia="x-none"/>
        </w:rPr>
        <w:br w:type="page"/>
      </w:r>
    </w:p>
    <w:p w14:paraId="7448B55F" w14:textId="34C95268" w:rsidR="00D24A11" w:rsidRDefault="00D24A11" w:rsidP="00073512">
      <w:pPr>
        <w:pStyle w:val="10"/>
        <w:keepLines w:val="0"/>
        <w:tabs>
          <w:tab w:val="left" w:pos="6424"/>
        </w:tabs>
        <w:spacing w:before="240" w:after="120"/>
        <w:ind w:left="792" w:hanging="360"/>
        <w:jc w:val="center"/>
        <w:rPr>
          <w:rFonts w:ascii="Times New Roman" w:eastAsia="MS Mincho" w:hAnsi="Times New Roman"/>
          <w:color w:val="17365D"/>
          <w:kern w:val="32"/>
          <w:szCs w:val="24"/>
          <w:lang w:val="x-none" w:eastAsia="x-none"/>
        </w:rPr>
      </w:pPr>
      <w:r w:rsidRPr="00073512">
        <w:rPr>
          <w:rFonts w:ascii="Times New Roman" w:eastAsia="MS Mincho" w:hAnsi="Times New Roman"/>
          <w:color w:val="17365D"/>
          <w:kern w:val="32"/>
          <w:szCs w:val="24"/>
          <w:lang w:val="x-none" w:eastAsia="x-none"/>
        </w:rPr>
        <w:lastRenderedPageBreak/>
        <w:t xml:space="preserve">РАЗДЕЛ III. </w:t>
      </w:r>
      <w:bookmarkStart w:id="16" w:name="_Hlk88482508"/>
      <w:r w:rsidRPr="00073512">
        <w:rPr>
          <w:rFonts w:ascii="Times New Roman" w:eastAsia="MS Mincho" w:hAnsi="Times New Roman"/>
          <w:color w:val="17365D"/>
          <w:kern w:val="32"/>
          <w:szCs w:val="24"/>
          <w:lang w:val="x-none" w:eastAsia="x-none"/>
        </w:rPr>
        <w:t>Техническ</w:t>
      </w:r>
      <w:bookmarkEnd w:id="16"/>
      <w:r w:rsidRPr="00073512">
        <w:rPr>
          <w:rFonts w:ascii="Times New Roman" w:eastAsia="MS Mincho" w:hAnsi="Times New Roman"/>
          <w:color w:val="17365D"/>
          <w:kern w:val="32"/>
          <w:szCs w:val="24"/>
          <w:lang w:val="x-none" w:eastAsia="x-none"/>
        </w:rPr>
        <w:t>ие требования</w:t>
      </w:r>
    </w:p>
    <w:p w14:paraId="2A6B374D" w14:textId="77777777" w:rsidR="00D306AC" w:rsidRPr="00D306AC" w:rsidRDefault="00D306AC" w:rsidP="00D306AC">
      <w:pPr>
        <w:rPr>
          <w:rFonts w:eastAsia="MS Mincho"/>
          <w:lang w:val="x-none" w:eastAsia="x-none"/>
        </w:rPr>
      </w:pPr>
    </w:p>
    <w:p w14:paraId="11603694" w14:textId="5A640112" w:rsidR="006F61A3" w:rsidRPr="006F61A3" w:rsidRDefault="004645E4" w:rsidP="006F61A3">
      <w:pPr>
        <w:jc w:val="both"/>
        <w:rPr>
          <w:rFonts w:eastAsia="MS Mincho"/>
          <w:lang w:eastAsia="x-none"/>
        </w:rPr>
      </w:pPr>
      <w:r w:rsidRPr="004645E4">
        <w:rPr>
          <w:rFonts w:eastAsia="MS Mincho"/>
          <w:lang w:eastAsia="x-none"/>
        </w:rPr>
        <w:t xml:space="preserve"> </w:t>
      </w:r>
      <w:r w:rsidR="008C5F88">
        <w:rPr>
          <w:rFonts w:eastAsia="MS Mincho"/>
          <w:lang w:eastAsia="x-none"/>
        </w:rPr>
        <w:tab/>
      </w:r>
      <w:r w:rsidR="006F61A3">
        <w:rPr>
          <w:rFonts w:eastAsia="MS Mincho"/>
          <w:lang w:eastAsia="x-none"/>
        </w:rPr>
        <w:t xml:space="preserve"> </w:t>
      </w:r>
      <w:r w:rsidR="006F61A3" w:rsidRPr="006F61A3">
        <w:rPr>
          <w:rFonts w:eastAsia="MS Mincho"/>
          <w:lang w:eastAsia="x-none"/>
        </w:rPr>
        <w:t xml:space="preserve"> Аудит должен включать выявление и оценку рисков существенного искажения</w:t>
      </w:r>
    </w:p>
    <w:p w14:paraId="331A94D2" w14:textId="77777777" w:rsidR="006F61A3" w:rsidRPr="006F61A3" w:rsidRDefault="006F61A3" w:rsidP="006F61A3">
      <w:pPr>
        <w:jc w:val="both"/>
        <w:rPr>
          <w:rFonts w:eastAsia="MS Mincho"/>
          <w:lang w:eastAsia="x-none"/>
        </w:rPr>
      </w:pPr>
      <w:r w:rsidRPr="006F61A3">
        <w:rPr>
          <w:rFonts w:eastAsia="MS Mincho"/>
          <w:lang w:eastAsia="x-none"/>
        </w:rPr>
        <w:t>бухгалтерской (финансовой) отчетности вследствие недобросовестных действий или ошибок;</w:t>
      </w:r>
    </w:p>
    <w:p w14:paraId="1DCC19F4" w14:textId="77777777" w:rsidR="006F61A3" w:rsidRPr="006F61A3" w:rsidRDefault="006F61A3" w:rsidP="006F61A3">
      <w:pPr>
        <w:jc w:val="both"/>
        <w:rPr>
          <w:rFonts w:eastAsia="MS Mincho"/>
          <w:lang w:eastAsia="x-none"/>
        </w:rPr>
      </w:pPr>
      <w:r w:rsidRPr="006F61A3">
        <w:rPr>
          <w:rFonts w:eastAsia="MS Mincho"/>
          <w:lang w:eastAsia="x-none"/>
        </w:rPr>
        <w:t>разработку и проведение аудиторских процедур в ответ на эти риски; получение аудиторских</w:t>
      </w:r>
    </w:p>
    <w:p w14:paraId="3A0C5B11" w14:textId="77777777" w:rsidR="006F61A3" w:rsidRPr="006F61A3" w:rsidRDefault="006F61A3" w:rsidP="006F61A3">
      <w:pPr>
        <w:jc w:val="both"/>
        <w:rPr>
          <w:rFonts w:eastAsia="MS Mincho"/>
          <w:lang w:eastAsia="x-none"/>
        </w:rPr>
      </w:pPr>
      <w:r w:rsidRPr="006F61A3">
        <w:rPr>
          <w:rFonts w:eastAsia="MS Mincho"/>
          <w:lang w:eastAsia="x-none"/>
        </w:rPr>
        <w:t>доказательств, являющихся достаточными и надлежащими, чтобы служить основой для</w:t>
      </w:r>
    </w:p>
    <w:p w14:paraId="070E6236" w14:textId="77777777" w:rsidR="006F61A3" w:rsidRPr="006F61A3" w:rsidRDefault="006F61A3" w:rsidP="006F61A3">
      <w:pPr>
        <w:jc w:val="both"/>
        <w:rPr>
          <w:rFonts w:eastAsia="MS Mincho"/>
          <w:lang w:eastAsia="x-none"/>
        </w:rPr>
      </w:pPr>
      <w:r w:rsidRPr="006F61A3">
        <w:rPr>
          <w:rFonts w:eastAsia="MS Mincho"/>
          <w:lang w:eastAsia="x-none"/>
        </w:rPr>
        <w:t>выражения мнения; изучение системы внутреннего контроля за подготовкой бухгалтерской</w:t>
      </w:r>
    </w:p>
    <w:p w14:paraId="1421A032" w14:textId="35A18025" w:rsidR="006F61A3" w:rsidRPr="006F61A3" w:rsidRDefault="006F61A3" w:rsidP="006F61A3">
      <w:pPr>
        <w:jc w:val="both"/>
        <w:rPr>
          <w:rFonts w:eastAsia="MS Mincho"/>
          <w:lang w:eastAsia="x-none"/>
        </w:rPr>
      </w:pPr>
      <w:r w:rsidRPr="006F61A3">
        <w:rPr>
          <w:rFonts w:eastAsia="MS Mincho"/>
          <w:lang w:eastAsia="x-none"/>
        </w:rPr>
        <w:t>(финансовой) отчетности Заказчика с целью разработки аудиторских процедур, соответствующих</w:t>
      </w:r>
      <w:r>
        <w:rPr>
          <w:rFonts w:eastAsia="MS Mincho"/>
          <w:lang w:eastAsia="x-none"/>
        </w:rPr>
        <w:t xml:space="preserve"> </w:t>
      </w:r>
      <w:r w:rsidRPr="006F61A3">
        <w:rPr>
          <w:rFonts w:eastAsia="MS Mincho"/>
          <w:lang w:eastAsia="x-none"/>
        </w:rPr>
        <w:t>конкретным обстоятельствам, но не с целью выражения мнения об эффективности системы</w:t>
      </w:r>
      <w:r>
        <w:rPr>
          <w:rFonts w:eastAsia="MS Mincho"/>
          <w:lang w:eastAsia="x-none"/>
        </w:rPr>
        <w:t xml:space="preserve"> </w:t>
      </w:r>
      <w:r w:rsidRPr="006F61A3">
        <w:rPr>
          <w:rFonts w:eastAsia="MS Mincho"/>
          <w:lang w:eastAsia="x-none"/>
        </w:rPr>
        <w:t>внутреннего контроля Заказчика; проведение оценки надлежащего характера применяемой</w:t>
      </w:r>
      <w:r>
        <w:rPr>
          <w:rFonts w:eastAsia="MS Mincho"/>
          <w:lang w:eastAsia="x-none"/>
        </w:rPr>
        <w:t xml:space="preserve"> </w:t>
      </w:r>
      <w:r w:rsidRPr="006F61A3">
        <w:rPr>
          <w:rFonts w:eastAsia="MS Mincho"/>
          <w:lang w:eastAsia="x-none"/>
        </w:rPr>
        <w:t>учетной политики и обоснованности оценочных значений и соответствующего раскрытия</w:t>
      </w:r>
      <w:r>
        <w:rPr>
          <w:rFonts w:eastAsia="MS Mincho"/>
          <w:lang w:eastAsia="x-none"/>
        </w:rPr>
        <w:t xml:space="preserve"> </w:t>
      </w:r>
      <w:r w:rsidRPr="006F61A3">
        <w:rPr>
          <w:rFonts w:eastAsia="MS Mincho"/>
          <w:lang w:eastAsia="x-none"/>
        </w:rPr>
        <w:t>информации.</w:t>
      </w:r>
    </w:p>
    <w:p w14:paraId="3B525C4D" w14:textId="6078829A" w:rsidR="006F61A3" w:rsidRPr="006F61A3" w:rsidRDefault="006F61A3" w:rsidP="006F61A3">
      <w:pPr>
        <w:jc w:val="both"/>
        <w:rPr>
          <w:rFonts w:eastAsia="MS Mincho"/>
          <w:lang w:eastAsia="x-none"/>
        </w:rPr>
      </w:pPr>
      <w:r>
        <w:rPr>
          <w:rFonts w:eastAsia="MS Mincho"/>
          <w:lang w:eastAsia="x-none"/>
        </w:rPr>
        <w:t xml:space="preserve">              </w:t>
      </w:r>
      <w:r w:rsidRPr="006F61A3">
        <w:rPr>
          <w:rFonts w:eastAsia="MS Mincho"/>
          <w:lang w:eastAsia="x-none"/>
        </w:rPr>
        <w:t xml:space="preserve"> Аудит должен включать оценку структуры и содержания бухгалтерской (финансовой)</w:t>
      </w:r>
      <w:r>
        <w:rPr>
          <w:rFonts w:eastAsia="MS Mincho"/>
          <w:lang w:eastAsia="x-none"/>
        </w:rPr>
        <w:t xml:space="preserve"> </w:t>
      </w:r>
      <w:r w:rsidRPr="006F61A3">
        <w:rPr>
          <w:rFonts w:eastAsia="MS Mincho"/>
          <w:lang w:eastAsia="x-none"/>
        </w:rPr>
        <w:t>отчетности, включая раскрытие информации, а также того, представляет ли бухгалтерская</w:t>
      </w:r>
      <w:r>
        <w:rPr>
          <w:rFonts w:eastAsia="MS Mincho"/>
          <w:lang w:eastAsia="x-none"/>
        </w:rPr>
        <w:t xml:space="preserve"> </w:t>
      </w:r>
      <w:r w:rsidRPr="006F61A3">
        <w:rPr>
          <w:rFonts w:eastAsia="MS Mincho"/>
          <w:lang w:eastAsia="x-none"/>
        </w:rPr>
        <w:t>(финансовая) отчетность лежащие в ее основе операции и события так, чтобы было обеспечено</w:t>
      </w:r>
      <w:r>
        <w:rPr>
          <w:rFonts w:eastAsia="MS Mincho"/>
          <w:lang w:eastAsia="x-none"/>
        </w:rPr>
        <w:t xml:space="preserve"> </w:t>
      </w:r>
      <w:r w:rsidRPr="006F61A3">
        <w:rPr>
          <w:rFonts w:eastAsia="MS Mincho"/>
          <w:lang w:eastAsia="x-none"/>
        </w:rPr>
        <w:t>достоверное представление о них.</w:t>
      </w:r>
    </w:p>
    <w:p w14:paraId="61ABD0EF" w14:textId="2CA5C9EF" w:rsidR="006F61A3" w:rsidRPr="006F61A3" w:rsidRDefault="006F61A3" w:rsidP="006F61A3">
      <w:pPr>
        <w:jc w:val="both"/>
        <w:rPr>
          <w:rFonts w:eastAsia="MS Mincho"/>
          <w:lang w:eastAsia="x-none"/>
        </w:rPr>
      </w:pPr>
      <w:r>
        <w:rPr>
          <w:rFonts w:eastAsia="MS Mincho"/>
          <w:lang w:eastAsia="x-none"/>
        </w:rPr>
        <w:t xml:space="preserve">              </w:t>
      </w:r>
      <w:r w:rsidRPr="006F61A3">
        <w:rPr>
          <w:rFonts w:eastAsia="MS Mincho"/>
          <w:lang w:eastAsia="x-none"/>
        </w:rPr>
        <w:t xml:space="preserve"> Обзорная проверка, в отличие от аудита, не направлена на получение разумной</w:t>
      </w:r>
    </w:p>
    <w:p w14:paraId="177B4E4C" w14:textId="77777777" w:rsidR="006F61A3" w:rsidRPr="006F61A3" w:rsidRDefault="006F61A3" w:rsidP="006F61A3">
      <w:pPr>
        <w:jc w:val="both"/>
        <w:rPr>
          <w:rFonts w:eastAsia="MS Mincho"/>
          <w:lang w:eastAsia="x-none"/>
        </w:rPr>
      </w:pPr>
      <w:r w:rsidRPr="006F61A3">
        <w:rPr>
          <w:rFonts w:eastAsia="MS Mincho"/>
          <w:lang w:eastAsia="x-none"/>
        </w:rPr>
        <w:t>уверенности в том, что промежуточная финансовая информация не содержит существенных</w:t>
      </w:r>
    </w:p>
    <w:p w14:paraId="0360DB86" w14:textId="007C621C" w:rsidR="006F61A3" w:rsidRPr="006F61A3" w:rsidRDefault="006F61A3" w:rsidP="006F61A3">
      <w:pPr>
        <w:jc w:val="both"/>
        <w:rPr>
          <w:rFonts w:eastAsia="MS Mincho"/>
          <w:lang w:eastAsia="x-none"/>
        </w:rPr>
      </w:pPr>
      <w:r w:rsidRPr="006F61A3">
        <w:rPr>
          <w:rFonts w:eastAsia="MS Mincho"/>
          <w:lang w:eastAsia="x-none"/>
        </w:rPr>
        <w:t>искажений. Обзорная проверка включает в себя направление запросов в первую очередь лицам,</w:t>
      </w:r>
      <w:r>
        <w:rPr>
          <w:rFonts w:eastAsia="MS Mincho"/>
          <w:lang w:eastAsia="x-none"/>
        </w:rPr>
        <w:t xml:space="preserve"> </w:t>
      </w:r>
      <w:r w:rsidRPr="006F61A3">
        <w:rPr>
          <w:rFonts w:eastAsia="MS Mincho"/>
          <w:lang w:eastAsia="x-none"/>
        </w:rPr>
        <w:t>ответственным за финансовые вопросы и вопросы бухгалтерского учета, а также применение</w:t>
      </w:r>
      <w:r>
        <w:rPr>
          <w:rFonts w:eastAsia="MS Mincho"/>
          <w:lang w:eastAsia="x-none"/>
        </w:rPr>
        <w:t xml:space="preserve"> </w:t>
      </w:r>
      <w:r w:rsidRPr="006F61A3">
        <w:rPr>
          <w:rFonts w:eastAsia="MS Mincho"/>
          <w:lang w:eastAsia="x-none"/>
        </w:rPr>
        <w:t>аналитических и других процедур обзорной проверки. В процессе обзорной проверки могут быть</w:t>
      </w:r>
      <w:r>
        <w:rPr>
          <w:rFonts w:eastAsia="MS Mincho"/>
          <w:lang w:eastAsia="x-none"/>
        </w:rPr>
        <w:t xml:space="preserve"> </w:t>
      </w:r>
      <w:r w:rsidRPr="006F61A3">
        <w:rPr>
          <w:rFonts w:eastAsia="MS Mincho"/>
          <w:lang w:eastAsia="x-none"/>
        </w:rPr>
        <w:t>выявлены значимые вопросы, оказывающие влияние на промежуточную финансовую</w:t>
      </w:r>
      <w:r>
        <w:rPr>
          <w:rFonts w:eastAsia="MS Mincho"/>
          <w:lang w:eastAsia="x-none"/>
        </w:rPr>
        <w:t xml:space="preserve"> </w:t>
      </w:r>
      <w:r w:rsidRPr="006F61A3">
        <w:rPr>
          <w:rFonts w:eastAsia="MS Mincho"/>
          <w:lang w:eastAsia="x-none"/>
        </w:rPr>
        <w:t>информацию и требующие внимания аудитора, но эта проверка не обеспечивает получение всех</w:t>
      </w:r>
      <w:r>
        <w:rPr>
          <w:rFonts w:eastAsia="MS Mincho"/>
          <w:lang w:eastAsia="x-none"/>
        </w:rPr>
        <w:t xml:space="preserve"> </w:t>
      </w:r>
      <w:r w:rsidRPr="006F61A3">
        <w:rPr>
          <w:rFonts w:eastAsia="MS Mincho"/>
          <w:lang w:eastAsia="x-none"/>
        </w:rPr>
        <w:t>доказательств, которые были бы необходимы при проведении аудита.</w:t>
      </w:r>
    </w:p>
    <w:p w14:paraId="41BC21A7" w14:textId="615A3C35" w:rsidR="004645E4" w:rsidRDefault="006F61A3" w:rsidP="006F61A3">
      <w:pPr>
        <w:jc w:val="both"/>
        <w:rPr>
          <w:rFonts w:eastAsia="MS Mincho"/>
          <w:lang w:eastAsia="x-none"/>
        </w:rPr>
      </w:pPr>
      <w:r>
        <w:rPr>
          <w:rFonts w:eastAsia="MS Mincho"/>
          <w:lang w:eastAsia="x-none"/>
        </w:rPr>
        <w:t xml:space="preserve">               </w:t>
      </w:r>
      <w:r w:rsidRPr="006F61A3">
        <w:rPr>
          <w:rFonts w:eastAsia="MS Mincho"/>
          <w:lang w:eastAsia="x-none"/>
        </w:rPr>
        <w:t>Обзорная проверка не требует проведения тестирования данных бухгалтерского учета</w:t>
      </w:r>
      <w:r>
        <w:rPr>
          <w:rFonts w:eastAsia="MS Mincho"/>
          <w:lang w:eastAsia="x-none"/>
        </w:rPr>
        <w:t xml:space="preserve"> </w:t>
      </w:r>
      <w:r w:rsidRPr="006F61A3">
        <w:rPr>
          <w:rFonts w:eastAsia="MS Mincho"/>
          <w:lang w:eastAsia="x-none"/>
        </w:rPr>
        <w:t>путем инспектирования, наблюдения или подтверждения. Процедуры выполнения обзорной</w:t>
      </w:r>
      <w:r>
        <w:rPr>
          <w:rFonts w:eastAsia="MS Mincho"/>
          <w:lang w:eastAsia="x-none"/>
        </w:rPr>
        <w:t xml:space="preserve"> </w:t>
      </w:r>
      <w:r w:rsidRPr="006F61A3">
        <w:rPr>
          <w:rFonts w:eastAsia="MS Mincho"/>
          <w:lang w:eastAsia="x-none"/>
        </w:rPr>
        <w:t>проверки промежуточной финансовой информации ограничиваются направлением запросов в</w:t>
      </w:r>
      <w:r>
        <w:rPr>
          <w:rFonts w:eastAsia="MS Mincho"/>
          <w:lang w:eastAsia="x-none"/>
        </w:rPr>
        <w:t xml:space="preserve"> </w:t>
      </w:r>
      <w:r w:rsidRPr="006F61A3">
        <w:rPr>
          <w:rFonts w:eastAsia="MS Mincho"/>
          <w:lang w:eastAsia="x-none"/>
        </w:rPr>
        <w:t>первую очередь лицам, ответственным за финансовые вопросы и вопросы бухгалтерского учета, а</w:t>
      </w:r>
      <w:r>
        <w:rPr>
          <w:rFonts w:eastAsia="MS Mincho"/>
          <w:lang w:eastAsia="x-none"/>
        </w:rPr>
        <w:t xml:space="preserve"> </w:t>
      </w:r>
      <w:r w:rsidRPr="006F61A3">
        <w:rPr>
          <w:rFonts w:eastAsia="MS Mincho"/>
          <w:lang w:eastAsia="x-none"/>
        </w:rPr>
        <w:t>также применением аналитических и других процедур обзорной проверки, а не сводятся к</w:t>
      </w:r>
      <w:r>
        <w:rPr>
          <w:rFonts w:eastAsia="MS Mincho"/>
          <w:lang w:eastAsia="x-none"/>
        </w:rPr>
        <w:t xml:space="preserve"> </w:t>
      </w:r>
      <w:r w:rsidRPr="006F61A3">
        <w:rPr>
          <w:rFonts w:eastAsia="MS Mincho"/>
          <w:lang w:eastAsia="x-none"/>
        </w:rPr>
        <w:t>подтверждению полученной информации относительно значимых вопросов бухгалтерского учета,</w:t>
      </w:r>
      <w:r>
        <w:rPr>
          <w:rFonts w:eastAsia="MS Mincho"/>
          <w:lang w:eastAsia="x-none"/>
        </w:rPr>
        <w:t xml:space="preserve"> </w:t>
      </w:r>
      <w:r w:rsidRPr="006F61A3">
        <w:rPr>
          <w:rFonts w:eastAsia="MS Mincho"/>
          <w:lang w:eastAsia="x-none"/>
        </w:rPr>
        <w:t>относящихся к промежуточной финансовой информации. Понимание аудитором особенностей</w:t>
      </w:r>
      <w:r>
        <w:rPr>
          <w:rFonts w:eastAsia="MS Mincho"/>
          <w:lang w:eastAsia="x-none"/>
        </w:rPr>
        <w:t xml:space="preserve"> </w:t>
      </w:r>
      <w:r w:rsidRPr="006F61A3">
        <w:rPr>
          <w:rFonts w:eastAsia="MS Mincho"/>
          <w:lang w:eastAsia="x-none"/>
        </w:rPr>
        <w:t>организации и ее окружения, включая систему внутреннего контроля, результатов оценки рисков,</w:t>
      </w:r>
      <w:r>
        <w:rPr>
          <w:rFonts w:eastAsia="MS Mincho"/>
          <w:lang w:eastAsia="x-none"/>
        </w:rPr>
        <w:t xml:space="preserve"> </w:t>
      </w:r>
      <w:r w:rsidRPr="006F61A3">
        <w:rPr>
          <w:rFonts w:eastAsia="MS Mincho"/>
          <w:lang w:eastAsia="x-none"/>
        </w:rPr>
        <w:t>относящихся к предшествующему аудиту, и рассмотрение аудитором существенности</w:t>
      </w:r>
      <w:r>
        <w:rPr>
          <w:rFonts w:eastAsia="MS Mincho"/>
          <w:lang w:eastAsia="x-none"/>
        </w:rPr>
        <w:t xml:space="preserve"> </w:t>
      </w:r>
      <w:r w:rsidRPr="006F61A3">
        <w:rPr>
          <w:rFonts w:eastAsia="MS Mincho"/>
          <w:lang w:eastAsia="x-none"/>
        </w:rPr>
        <w:t>применительно к промежуточной финансовой информации оказывают влияние на характер и</w:t>
      </w:r>
      <w:r>
        <w:rPr>
          <w:rFonts w:eastAsia="MS Mincho"/>
          <w:lang w:eastAsia="x-none"/>
        </w:rPr>
        <w:t xml:space="preserve"> </w:t>
      </w:r>
      <w:r w:rsidRPr="006F61A3">
        <w:rPr>
          <w:rFonts w:eastAsia="MS Mincho"/>
          <w:lang w:eastAsia="x-none"/>
        </w:rPr>
        <w:t>объем направляемых запросов и выполняемых аналитических и прочих процедур обзорной</w:t>
      </w:r>
      <w:r>
        <w:rPr>
          <w:rFonts w:eastAsia="MS Mincho"/>
          <w:lang w:eastAsia="x-none"/>
        </w:rPr>
        <w:t xml:space="preserve"> </w:t>
      </w:r>
      <w:r w:rsidRPr="006F61A3">
        <w:rPr>
          <w:rFonts w:eastAsia="MS Mincho"/>
          <w:lang w:eastAsia="x-none"/>
        </w:rPr>
        <w:t>проверки</w:t>
      </w:r>
      <w:r w:rsidR="00C25934">
        <w:rPr>
          <w:rFonts w:eastAsia="MS Mincho"/>
          <w:lang w:eastAsia="x-none"/>
        </w:rPr>
        <w:t>.</w:t>
      </w:r>
    </w:p>
    <w:p w14:paraId="7DF2A0D6" w14:textId="77777777" w:rsidR="00C25934" w:rsidRPr="008A4CBF" w:rsidRDefault="00C25934" w:rsidP="008C5F88">
      <w:pPr>
        <w:ind w:firstLine="708"/>
        <w:jc w:val="both"/>
        <w:rPr>
          <w:rFonts w:eastAsia="MS Mincho"/>
          <w:lang w:eastAsia="x-none"/>
        </w:rPr>
      </w:pPr>
    </w:p>
    <w:p w14:paraId="505B5ADD" w14:textId="295234EC" w:rsidR="004645E4" w:rsidRDefault="004645E4" w:rsidP="008C5F88">
      <w:pPr>
        <w:ind w:firstLine="708"/>
        <w:jc w:val="both"/>
        <w:rPr>
          <w:rFonts w:eastAsia="MS Mincho"/>
          <w:lang w:eastAsia="x-none"/>
        </w:rPr>
      </w:pPr>
      <w:r>
        <w:rPr>
          <w:rFonts w:eastAsia="MS Mincho"/>
          <w:lang w:eastAsia="x-none"/>
        </w:rPr>
        <w:t>Сроки оказания услуги</w:t>
      </w:r>
      <w:r w:rsidR="008C5F88">
        <w:rPr>
          <w:rFonts w:eastAsia="MS Mincho"/>
          <w:lang w:eastAsia="x-none"/>
        </w:rPr>
        <w:t>:</w:t>
      </w:r>
    </w:p>
    <w:p w14:paraId="2E8975FE" w14:textId="77777777" w:rsidR="006F61A3" w:rsidRPr="006F61A3" w:rsidRDefault="006F61A3" w:rsidP="006F61A3">
      <w:pPr>
        <w:ind w:firstLine="708"/>
        <w:jc w:val="both"/>
        <w:rPr>
          <w:rFonts w:eastAsia="MS Mincho"/>
          <w:lang w:eastAsia="x-none"/>
        </w:rPr>
      </w:pPr>
      <w:r w:rsidRPr="006F61A3">
        <w:rPr>
          <w:rFonts w:eastAsia="MS Mincho"/>
          <w:lang w:eastAsia="x-none"/>
        </w:rPr>
        <w:t>1.</w:t>
      </w:r>
      <w:r w:rsidRPr="006F61A3">
        <w:rPr>
          <w:rFonts w:eastAsia="MS Mincho"/>
          <w:lang w:eastAsia="x-none"/>
        </w:rPr>
        <w:tab/>
        <w:t xml:space="preserve">Первый этап: обзорная проверка промежуточной консолидированной финансовой отчетности Заказчика и его дочерних компаний за 6 месяцев аудируемого года, подготовленной в соответствии Международными стандартами финансовой отчетности. Результатом оказания услуг по первому этапу будет являться Заключение по результатам обзорной проверки; </w:t>
      </w:r>
    </w:p>
    <w:p w14:paraId="6A80547B" w14:textId="77777777" w:rsidR="006F61A3" w:rsidRPr="006F61A3" w:rsidRDefault="006F61A3" w:rsidP="006F61A3">
      <w:pPr>
        <w:ind w:firstLine="708"/>
        <w:jc w:val="both"/>
        <w:rPr>
          <w:rFonts w:eastAsia="MS Mincho"/>
          <w:lang w:eastAsia="x-none"/>
        </w:rPr>
      </w:pPr>
      <w:r w:rsidRPr="006F61A3">
        <w:rPr>
          <w:rFonts w:eastAsia="MS Mincho"/>
          <w:lang w:eastAsia="x-none"/>
        </w:rPr>
        <w:t>Срок выдачи Заключения по результатам обзорной проверки не позднее 30 августа 2026 г. (2027 г)</w:t>
      </w:r>
    </w:p>
    <w:p w14:paraId="5835F043" w14:textId="77777777" w:rsidR="006F61A3" w:rsidRPr="006F61A3" w:rsidRDefault="006F61A3" w:rsidP="006F61A3">
      <w:pPr>
        <w:ind w:firstLine="708"/>
        <w:jc w:val="both"/>
        <w:rPr>
          <w:rFonts w:eastAsia="MS Mincho"/>
          <w:lang w:eastAsia="x-none"/>
        </w:rPr>
      </w:pPr>
      <w:r w:rsidRPr="006F61A3">
        <w:rPr>
          <w:rFonts w:eastAsia="MS Mincho"/>
          <w:lang w:eastAsia="x-none"/>
        </w:rPr>
        <w:t>2.</w:t>
      </w:r>
      <w:r w:rsidRPr="006F61A3">
        <w:rPr>
          <w:rFonts w:eastAsia="MS Mincho"/>
          <w:lang w:eastAsia="x-none"/>
        </w:rPr>
        <w:tab/>
        <w:t>Второй этап: аудит годовой бухгалтерской отчетности Заказчика за год, закончившийся 31 декабря, подготовленной в соответствии с правилами составления бухгалтерской отчетности, установленными в Российской Федерации. Результатом оказания услуг по второму этапу будет являться письменная информация Исполнителя о результатах аудита и подписанное Исполнителем Аудиторское заключение.</w:t>
      </w:r>
    </w:p>
    <w:p w14:paraId="284F24AA" w14:textId="77777777" w:rsidR="006F61A3" w:rsidRPr="006F61A3" w:rsidRDefault="006F61A3" w:rsidP="006F61A3">
      <w:pPr>
        <w:ind w:firstLine="708"/>
        <w:jc w:val="both"/>
        <w:rPr>
          <w:rFonts w:eastAsia="MS Mincho"/>
          <w:lang w:eastAsia="x-none"/>
        </w:rPr>
      </w:pPr>
      <w:r w:rsidRPr="006F61A3">
        <w:rPr>
          <w:rFonts w:eastAsia="MS Mincho"/>
          <w:lang w:eastAsia="x-none"/>
        </w:rPr>
        <w:t>Срок выдачи Аудиторского заключения не позднее 31 марта 2027 г.(2028 г.)</w:t>
      </w:r>
    </w:p>
    <w:p w14:paraId="7F3E5DED" w14:textId="77777777" w:rsidR="006F61A3" w:rsidRPr="006F61A3" w:rsidRDefault="006F61A3" w:rsidP="006F61A3">
      <w:pPr>
        <w:ind w:firstLine="708"/>
        <w:jc w:val="both"/>
        <w:rPr>
          <w:rFonts w:eastAsia="MS Mincho"/>
          <w:lang w:eastAsia="x-none"/>
        </w:rPr>
      </w:pPr>
      <w:r w:rsidRPr="006F61A3">
        <w:rPr>
          <w:rFonts w:eastAsia="MS Mincho"/>
          <w:lang w:eastAsia="x-none"/>
        </w:rPr>
        <w:lastRenderedPageBreak/>
        <w:t>3.</w:t>
      </w:r>
      <w:r w:rsidRPr="006F61A3">
        <w:rPr>
          <w:rFonts w:eastAsia="MS Mincho"/>
          <w:lang w:eastAsia="x-none"/>
        </w:rPr>
        <w:tab/>
        <w:t>Третий этап: аудит консолидированной финансовой отчетности Заказчика и его дочерних обществ за год, закончившийся 31 декабря, подготовленной в соответствии с Международными стандартами финансовой отчетности. Результатом оказания услуг по третьему этапу будет являться подписанное Исполнителем Аудиторское заключение.</w:t>
      </w:r>
    </w:p>
    <w:p w14:paraId="59BBCA5E" w14:textId="06FB7D30" w:rsidR="000860D2" w:rsidRDefault="006F61A3" w:rsidP="006F61A3">
      <w:pPr>
        <w:ind w:firstLine="708"/>
        <w:jc w:val="both"/>
        <w:rPr>
          <w:rFonts w:eastAsia="MS Mincho"/>
          <w:lang w:eastAsia="x-none"/>
        </w:rPr>
      </w:pPr>
      <w:r w:rsidRPr="006F61A3">
        <w:rPr>
          <w:rFonts w:eastAsia="MS Mincho"/>
          <w:lang w:eastAsia="x-none"/>
        </w:rPr>
        <w:t>Срок выдачи Аудиторского заключения не позднее 30 апреля 2027 г.(2028 г.)</w:t>
      </w:r>
      <w:r>
        <w:rPr>
          <w:rFonts w:eastAsia="MS Mincho"/>
          <w:lang w:eastAsia="x-none"/>
        </w:rPr>
        <w:t xml:space="preserve"> </w:t>
      </w:r>
      <w:r w:rsidR="000860D2">
        <w:rPr>
          <w:rFonts w:eastAsia="MS Mincho"/>
          <w:lang w:eastAsia="x-none"/>
        </w:rPr>
        <w:t>А</w:t>
      </w:r>
      <w:r w:rsidR="000860D2" w:rsidRPr="000860D2">
        <w:rPr>
          <w:rFonts w:eastAsia="MS Mincho"/>
          <w:lang w:eastAsia="x-none"/>
        </w:rPr>
        <w:t xml:space="preserve">удиторское заключение должно быть предоставлено </w:t>
      </w:r>
      <w:r w:rsidR="000860D2">
        <w:rPr>
          <w:rFonts w:eastAsia="MS Mincho"/>
          <w:lang w:eastAsia="x-none"/>
        </w:rPr>
        <w:t xml:space="preserve"> </w:t>
      </w:r>
      <w:r w:rsidR="000860D2" w:rsidRPr="000860D2">
        <w:rPr>
          <w:rFonts w:eastAsia="MS Mincho"/>
          <w:lang w:eastAsia="x-none"/>
        </w:rPr>
        <w:t xml:space="preserve"> не позднее </w:t>
      </w:r>
      <w:r w:rsidR="00C25934">
        <w:rPr>
          <w:rFonts w:eastAsia="MS Mincho"/>
          <w:lang w:eastAsia="x-none"/>
        </w:rPr>
        <w:t>27</w:t>
      </w:r>
      <w:r w:rsidR="000860D2" w:rsidRPr="000860D2">
        <w:rPr>
          <w:rFonts w:eastAsia="MS Mincho"/>
          <w:lang w:eastAsia="x-none"/>
        </w:rPr>
        <w:t xml:space="preserve"> марта 202</w:t>
      </w:r>
      <w:r w:rsidR="000860D2">
        <w:rPr>
          <w:rFonts w:eastAsia="MS Mincho"/>
          <w:lang w:eastAsia="x-none"/>
        </w:rPr>
        <w:t>7</w:t>
      </w:r>
      <w:r w:rsidR="000860D2" w:rsidRPr="000860D2">
        <w:rPr>
          <w:rFonts w:eastAsia="MS Mincho"/>
          <w:lang w:eastAsia="x-none"/>
        </w:rPr>
        <w:t xml:space="preserve"> года</w:t>
      </w:r>
      <w:r w:rsidR="008C5F88">
        <w:rPr>
          <w:rFonts w:eastAsia="MS Mincho"/>
          <w:lang w:eastAsia="x-none"/>
        </w:rPr>
        <w:t>.</w:t>
      </w:r>
    </w:p>
    <w:p w14:paraId="0CA7ED55" w14:textId="0CC35981" w:rsidR="00CB7B24" w:rsidRPr="004645E4" w:rsidRDefault="00CB7B24" w:rsidP="00C25934">
      <w:pPr>
        <w:ind w:firstLine="708"/>
        <w:jc w:val="both"/>
        <w:rPr>
          <w:rFonts w:eastAsia="MS Mincho"/>
          <w:lang w:eastAsia="x-none"/>
        </w:rPr>
      </w:pPr>
      <w:r>
        <w:rPr>
          <w:rFonts w:eastAsia="MS Mincho"/>
          <w:lang w:eastAsia="x-none"/>
        </w:rPr>
        <w:t xml:space="preserve">В стоимость услуг </w:t>
      </w:r>
      <w:r w:rsidR="008C5F88">
        <w:rPr>
          <w:rFonts w:eastAsia="MS Mincho"/>
          <w:lang w:eastAsia="x-none"/>
        </w:rPr>
        <w:t xml:space="preserve">должны быть </w:t>
      </w:r>
      <w:r>
        <w:rPr>
          <w:rFonts w:eastAsia="MS Mincho"/>
          <w:lang w:eastAsia="x-none"/>
        </w:rPr>
        <w:t xml:space="preserve">включены не </w:t>
      </w:r>
      <w:r w:rsidRPr="00677A78">
        <w:rPr>
          <w:rFonts w:eastAsia="MS Mincho"/>
          <w:lang w:eastAsia="x-none"/>
        </w:rPr>
        <w:t xml:space="preserve">менее </w:t>
      </w:r>
      <w:r w:rsidR="006F61A3" w:rsidRPr="00677A78">
        <w:rPr>
          <w:rFonts w:eastAsia="MS Mincho"/>
          <w:lang w:eastAsia="x-none"/>
        </w:rPr>
        <w:t>10</w:t>
      </w:r>
      <w:r w:rsidRPr="00677A78">
        <w:rPr>
          <w:rFonts w:eastAsia="MS Mincho"/>
          <w:lang w:eastAsia="x-none"/>
        </w:rPr>
        <w:t xml:space="preserve"> ч</w:t>
      </w:r>
      <w:r w:rsidRPr="00CB7B24">
        <w:rPr>
          <w:rFonts w:eastAsia="MS Mincho"/>
          <w:lang w:eastAsia="x-none"/>
        </w:rPr>
        <w:t>асов консалтинга</w:t>
      </w:r>
      <w:r w:rsidR="008C5F88">
        <w:rPr>
          <w:rFonts w:eastAsia="MS Mincho"/>
          <w:lang w:eastAsia="x-none"/>
        </w:rPr>
        <w:t>.</w:t>
      </w:r>
      <w:r>
        <w:rPr>
          <w:rFonts w:eastAsia="MS Mincho"/>
          <w:lang w:eastAsia="x-none"/>
        </w:rPr>
        <w:t xml:space="preserve"> </w:t>
      </w:r>
    </w:p>
    <w:p w14:paraId="5E754815" w14:textId="77777777" w:rsidR="006F61A3" w:rsidRDefault="006F61A3" w:rsidP="008C5F88">
      <w:pPr>
        <w:jc w:val="both"/>
        <w:rPr>
          <w:rFonts w:eastAsia="MS Mincho"/>
          <w:lang w:eastAsia="x-none"/>
        </w:rPr>
      </w:pPr>
    </w:p>
    <w:p w14:paraId="2C4C6671" w14:textId="7AEF8285" w:rsidR="00B26472" w:rsidRPr="008C5F88" w:rsidRDefault="002A1110" w:rsidP="008C5F88">
      <w:pPr>
        <w:jc w:val="both"/>
        <w:rPr>
          <w:rFonts w:eastAsia="MS Mincho"/>
          <w:lang w:eastAsia="x-none"/>
        </w:rPr>
      </w:pPr>
      <w:r w:rsidRPr="008C5F88">
        <w:rPr>
          <w:rFonts w:eastAsia="MS Mincho"/>
          <w:lang w:eastAsia="x-none"/>
        </w:rPr>
        <w:t xml:space="preserve">Всю дополнительную информацию о </w:t>
      </w:r>
      <w:r w:rsidR="006F61A3">
        <w:rPr>
          <w:rFonts w:eastAsia="MS Mincho"/>
          <w:lang w:eastAsia="x-none"/>
        </w:rPr>
        <w:t xml:space="preserve"> </w:t>
      </w:r>
      <w:r w:rsidR="006F61A3" w:rsidRPr="006F61A3">
        <w:rPr>
          <w:rFonts w:eastAsia="MS Mincho"/>
          <w:lang w:eastAsia="x-none"/>
        </w:rPr>
        <w:t>ПАО «ИНВЕСТ-ДЕВЕЛОПМЕНТ»</w:t>
      </w:r>
      <w:r w:rsidRPr="008C5F88">
        <w:rPr>
          <w:rFonts w:eastAsia="MS Mincho"/>
          <w:lang w:eastAsia="x-none"/>
        </w:rPr>
        <w:t xml:space="preserve"> можно посмотреть </w:t>
      </w:r>
      <w:r w:rsidR="007C73C8">
        <w:rPr>
          <w:rFonts w:eastAsia="MS Mincho"/>
          <w:lang w:eastAsia="x-none"/>
        </w:rPr>
        <w:t>на</w:t>
      </w:r>
      <w:r w:rsidR="007C73C8" w:rsidRPr="001E7232">
        <w:t xml:space="preserve"> страниц</w:t>
      </w:r>
      <w:r w:rsidR="007C73C8">
        <w:t>е</w:t>
      </w:r>
      <w:r w:rsidR="007C73C8" w:rsidRPr="001E7232">
        <w:t xml:space="preserve"> в сети "Интернет", используемой эмитентом для раскрытия информации: </w:t>
      </w:r>
      <w:hyperlink r:id="rId10" w:history="1">
        <w:r w:rsidR="007C73C8" w:rsidRPr="001E7232">
          <w:rPr>
            <w:rStyle w:val="a3"/>
          </w:rPr>
          <w:t>https://disclosure.skrin.ru/disclosure/7714933728</w:t>
        </w:r>
      </w:hyperlink>
      <w:r w:rsidR="007C73C8" w:rsidRPr="001E7232">
        <w:br/>
      </w:r>
    </w:p>
    <w:p w14:paraId="2FA3166E" w14:textId="73DC83DD" w:rsidR="002A1110" w:rsidRDefault="002A1110" w:rsidP="00B26472"/>
    <w:p w14:paraId="309AE044" w14:textId="42B6A567" w:rsidR="002A1110" w:rsidRDefault="006F61A3" w:rsidP="00B26472">
      <w:r>
        <w:t xml:space="preserve"> </w:t>
      </w:r>
    </w:p>
    <w:p w14:paraId="67931B62" w14:textId="483F928A" w:rsidR="00B26472" w:rsidRPr="00D46058" w:rsidRDefault="00B26472">
      <w:pPr>
        <w:spacing w:after="160" w:line="259" w:lineRule="auto"/>
        <w:rPr>
          <w:rFonts w:eastAsia="MS Mincho"/>
          <w:b/>
          <w:bCs/>
          <w:color w:val="17365D"/>
          <w:kern w:val="32"/>
          <w:sz w:val="28"/>
          <w:szCs w:val="28"/>
          <w:lang w:eastAsia="x-none"/>
        </w:rPr>
        <w:sectPr w:rsidR="00B26472" w:rsidRPr="00D46058" w:rsidSect="006A2603">
          <w:footerReference w:type="default" r:id="rId11"/>
          <w:pgSz w:w="11906" w:h="16838"/>
          <w:pgMar w:top="1134" w:right="850" w:bottom="1134" w:left="1418" w:header="708" w:footer="708" w:gutter="0"/>
          <w:cols w:space="708"/>
          <w:docGrid w:linePitch="360"/>
        </w:sectPr>
      </w:pPr>
    </w:p>
    <w:p w14:paraId="38A4A7CD" w14:textId="67EED71D" w:rsidR="001C4061" w:rsidRDefault="001C4061" w:rsidP="001C4061">
      <w:pPr>
        <w:pStyle w:val="10"/>
        <w:keepLines w:val="0"/>
        <w:tabs>
          <w:tab w:val="left" w:pos="6424"/>
        </w:tabs>
        <w:spacing w:before="240" w:after="120"/>
        <w:rPr>
          <w:rFonts w:ascii="Times New Roman" w:eastAsia="MS Mincho" w:hAnsi="Times New Roman"/>
          <w:color w:val="17365D"/>
          <w:kern w:val="32"/>
          <w:lang w:eastAsia="x-none"/>
        </w:rPr>
      </w:pPr>
      <w:r w:rsidRPr="00A761DC">
        <w:rPr>
          <w:rFonts w:ascii="Times New Roman" w:eastAsia="MS Mincho" w:hAnsi="Times New Roman"/>
          <w:color w:val="17365D"/>
          <w:kern w:val="32"/>
          <w:lang w:val="x-none" w:eastAsia="x-none"/>
        </w:rPr>
        <w:lastRenderedPageBreak/>
        <w:t>РАЗДЕЛ I</w:t>
      </w:r>
      <w:r w:rsidRPr="00A761DC">
        <w:rPr>
          <w:rFonts w:ascii="Times New Roman" w:eastAsia="MS Mincho" w:hAnsi="Times New Roman"/>
          <w:color w:val="17365D"/>
          <w:kern w:val="32"/>
          <w:lang w:val="en-US" w:eastAsia="x-none"/>
        </w:rPr>
        <w:t>V</w:t>
      </w:r>
      <w:r w:rsidRPr="00A761DC">
        <w:rPr>
          <w:rFonts w:ascii="Times New Roman" w:eastAsia="MS Mincho" w:hAnsi="Times New Roman"/>
          <w:color w:val="17365D"/>
          <w:kern w:val="32"/>
          <w:lang w:val="x-none" w:eastAsia="x-none"/>
        </w:rPr>
        <w:t xml:space="preserve">. </w:t>
      </w:r>
      <w:r w:rsidR="00A761DC">
        <w:rPr>
          <w:rFonts w:ascii="Times New Roman" w:eastAsia="MS Mincho" w:hAnsi="Times New Roman"/>
          <w:color w:val="17365D"/>
          <w:kern w:val="32"/>
          <w:lang w:eastAsia="x-none"/>
        </w:rPr>
        <w:t xml:space="preserve">Форма </w:t>
      </w:r>
      <w:bookmarkStart w:id="17" w:name="_Hlk88059834"/>
      <w:r w:rsidR="0001147D">
        <w:rPr>
          <w:rFonts w:ascii="Times New Roman" w:eastAsia="MS Mincho" w:hAnsi="Times New Roman"/>
          <w:color w:val="17365D"/>
          <w:kern w:val="32"/>
          <w:lang w:eastAsia="x-none"/>
        </w:rPr>
        <w:t>Технического</w:t>
      </w:r>
      <w:r w:rsidR="00A761DC">
        <w:rPr>
          <w:rFonts w:ascii="Times New Roman" w:eastAsia="MS Mincho" w:hAnsi="Times New Roman"/>
          <w:color w:val="17365D"/>
          <w:kern w:val="32"/>
          <w:lang w:eastAsia="x-none"/>
        </w:rPr>
        <w:t xml:space="preserve"> Предложения</w:t>
      </w:r>
      <w:bookmarkEnd w:id="17"/>
    </w:p>
    <w:p w14:paraId="464E7B94" w14:textId="4F1779B8" w:rsidR="006B3B22" w:rsidRPr="00873EFC" w:rsidRDefault="000E045C" w:rsidP="006B3B22">
      <w:pPr>
        <w:tabs>
          <w:tab w:val="left" w:pos="0"/>
        </w:tabs>
        <w:jc w:val="right"/>
        <w:rPr>
          <w:rFonts w:eastAsia="MS Mincho"/>
          <w:color w:val="EE0000"/>
          <w:sz w:val="28"/>
          <w:szCs w:val="28"/>
          <w:lang w:eastAsia="x-none"/>
        </w:rPr>
      </w:pPr>
      <w:r>
        <w:rPr>
          <w:rFonts w:eastAsia="MS Mincho"/>
          <w:lang w:eastAsia="x-none"/>
        </w:rPr>
        <w:tab/>
      </w:r>
      <w:r w:rsidRPr="00873EFC">
        <w:rPr>
          <w:rFonts w:eastAsia="MS Mincho"/>
          <w:color w:val="EE0000"/>
          <w:sz w:val="28"/>
          <w:szCs w:val="28"/>
          <w:lang w:eastAsia="x-none"/>
        </w:rPr>
        <w:t xml:space="preserve">Заполняется </w:t>
      </w:r>
      <w:r w:rsidR="006B3B22" w:rsidRPr="00873EFC">
        <w:rPr>
          <w:rFonts w:eastAsia="MS Mincho"/>
          <w:color w:val="EE0000"/>
          <w:sz w:val="28"/>
          <w:szCs w:val="28"/>
          <w:lang w:eastAsia="x-none"/>
        </w:rPr>
        <w:t>у</w:t>
      </w:r>
      <w:r w:rsidRPr="00873EFC">
        <w:rPr>
          <w:rFonts w:eastAsia="MS Mincho"/>
          <w:color w:val="EE0000"/>
          <w:sz w:val="28"/>
          <w:szCs w:val="28"/>
          <w:lang w:eastAsia="x-none"/>
        </w:rPr>
        <w:t xml:space="preserve">частником закупки </w:t>
      </w:r>
      <w:r w:rsidR="006B3B22" w:rsidRPr="00873EFC">
        <w:rPr>
          <w:rFonts w:eastAsia="MS Mincho"/>
          <w:color w:val="EE0000"/>
          <w:sz w:val="28"/>
          <w:szCs w:val="28"/>
          <w:lang w:eastAsia="x-none"/>
        </w:rPr>
        <w:t xml:space="preserve">на бланке организации, </w:t>
      </w:r>
    </w:p>
    <w:p w14:paraId="66E0C838" w14:textId="6B8E1F2A" w:rsidR="000E045C" w:rsidRPr="00873EFC" w:rsidRDefault="006B3B22" w:rsidP="006B3B22">
      <w:pPr>
        <w:tabs>
          <w:tab w:val="left" w:pos="0"/>
        </w:tabs>
        <w:jc w:val="right"/>
        <w:rPr>
          <w:rFonts w:eastAsia="MS Mincho"/>
          <w:color w:val="EE0000"/>
          <w:sz w:val="28"/>
          <w:szCs w:val="28"/>
          <w:lang w:eastAsia="x-none"/>
        </w:rPr>
      </w:pPr>
      <w:r w:rsidRPr="00873EFC">
        <w:rPr>
          <w:rFonts w:eastAsia="MS Mincho"/>
          <w:color w:val="EE0000"/>
          <w:sz w:val="28"/>
          <w:szCs w:val="28"/>
          <w:lang w:eastAsia="x-none"/>
        </w:rPr>
        <w:t>заверяется подписью руководителя и печатью</w:t>
      </w:r>
    </w:p>
    <w:p w14:paraId="02D88F7C" w14:textId="31391EDD" w:rsidR="00A761DC" w:rsidRPr="00873EFC" w:rsidRDefault="00A761DC" w:rsidP="00EF447B">
      <w:pPr>
        <w:rPr>
          <w:color w:val="EE0000"/>
        </w:rPr>
      </w:pPr>
    </w:p>
    <w:p w14:paraId="088615B6" w14:textId="431B773C" w:rsidR="00A761DC" w:rsidRDefault="00A761DC" w:rsidP="00A761DC">
      <w:pPr>
        <w:jc w:val="center"/>
        <w:rPr>
          <w:b/>
          <w:bCs/>
        </w:rPr>
      </w:pPr>
      <w:r w:rsidRPr="00A761DC">
        <w:rPr>
          <w:b/>
          <w:bCs/>
        </w:rPr>
        <w:t>ЗАЯВКА</w:t>
      </w:r>
    </w:p>
    <w:p w14:paraId="0FBA059A" w14:textId="77777777" w:rsidR="00A761DC" w:rsidRPr="00A761DC" w:rsidRDefault="00A761DC" w:rsidP="00A761DC">
      <w:pPr>
        <w:jc w:val="center"/>
        <w:rPr>
          <w:b/>
          <w:bCs/>
        </w:rPr>
      </w:pPr>
    </w:p>
    <w:p w14:paraId="4F4EB6CD" w14:textId="5FD70D49" w:rsidR="00EF447B" w:rsidRPr="00733E33" w:rsidRDefault="00EF447B" w:rsidP="00EF447B">
      <w:r w:rsidRPr="00733E33">
        <w:t xml:space="preserve">на участие в </w:t>
      </w:r>
      <w:r w:rsidR="002E23FA">
        <w:t>конкурентном отборе</w:t>
      </w:r>
      <w:r w:rsidRPr="00742C68">
        <w:t xml:space="preserve"> </w:t>
      </w:r>
      <w:r w:rsidRPr="00D275CA">
        <w:t xml:space="preserve">от </w:t>
      </w:r>
      <w:r w:rsidRPr="00D306AC">
        <w:t>«</w:t>
      </w:r>
      <w:r w:rsidR="00B407D3">
        <w:t xml:space="preserve"> </w:t>
      </w:r>
      <w:r w:rsidRPr="00D306AC">
        <w:t xml:space="preserve"> </w:t>
      </w:r>
      <w:r w:rsidR="0001147D" w:rsidRPr="00D306AC">
        <w:t>202</w:t>
      </w:r>
      <w:r w:rsidR="002F12B6" w:rsidRPr="00D306AC">
        <w:t>6</w:t>
      </w:r>
      <w:r w:rsidRPr="00D306AC">
        <w:t xml:space="preserve"> г.</w:t>
      </w:r>
      <w:r w:rsidRPr="0073540F">
        <w:t xml:space="preserve"> </w:t>
      </w:r>
    </w:p>
    <w:p w14:paraId="028AA40C" w14:textId="777D7B76" w:rsidR="00E4322D" w:rsidRDefault="00E4322D" w:rsidP="00EF447B">
      <w:r>
        <w:t>Наименование у</w:t>
      </w:r>
      <w:r w:rsidR="00EF447B">
        <w:t>частник</w:t>
      </w:r>
      <w:r>
        <w:t>а</w:t>
      </w:r>
      <w:r w:rsidR="00EF447B" w:rsidRPr="00733E33">
        <w:t xml:space="preserve"> </w:t>
      </w:r>
      <w:r w:rsidR="002E23FA">
        <w:t>конкурентного отбора</w:t>
      </w:r>
      <w:r w:rsidR="00EF447B" w:rsidRPr="00733E33">
        <w:t>:</w:t>
      </w:r>
      <w:r w:rsidR="003E1A3A">
        <w:t xml:space="preserve"> </w:t>
      </w:r>
      <w:r w:rsidR="00EF447B" w:rsidRPr="00733E33">
        <w:t>___________________________</w:t>
      </w:r>
    </w:p>
    <w:p w14:paraId="19C7BB67" w14:textId="2DF35789" w:rsidR="00EF447B" w:rsidRPr="00733E33" w:rsidRDefault="00E4322D" w:rsidP="00EF447B">
      <w:r>
        <w:t>ИНН участника:</w:t>
      </w:r>
      <w:r w:rsidR="003E1A3A">
        <w:t xml:space="preserve"> </w:t>
      </w:r>
      <w:r>
        <w:t>___________________________</w:t>
      </w:r>
    </w:p>
    <w:p w14:paraId="1E6D2B99" w14:textId="1FD1643C" w:rsidR="00EF447B" w:rsidRDefault="00EF447B" w:rsidP="00EF447B"/>
    <w:p w14:paraId="51141EA4" w14:textId="77777777" w:rsidR="00CA5265" w:rsidRDefault="00CA5265" w:rsidP="00A71587">
      <w:pPr>
        <w:pStyle w:val="rvps1"/>
      </w:pPr>
      <w:bookmarkStart w:id="18" w:name="_Техническое_предложение_(Форма"/>
      <w:bookmarkStart w:id="19" w:name="_Toc235439567"/>
      <w:bookmarkStart w:id="20" w:name="_Toc305665991"/>
      <w:bookmarkEnd w:id="18"/>
    </w:p>
    <w:p w14:paraId="5D2E4381" w14:textId="07A14657" w:rsidR="00EF447B" w:rsidRDefault="00EF447B" w:rsidP="00A71587">
      <w:pPr>
        <w:pStyle w:val="rvps1"/>
      </w:pPr>
      <w:r w:rsidRPr="00733E33">
        <w:t>ТЕХНИКО-КОММЕРЧЕСКОЕ ПРЕДЛОЖЕНИЕ</w:t>
      </w:r>
      <w:bookmarkEnd w:id="19"/>
      <w:bookmarkEnd w:id="20"/>
    </w:p>
    <w:p w14:paraId="1321414D" w14:textId="77777777" w:rsidR="00627351" w:rsidRPr="00733E33" w:rsidRDefault="00627351" w:rsidP="00A71587">
      <w:pPr>
        <w:pStyle w:val="rvps1"/>
      </w:pPr>
    </w:p>
    <w:p w14:paraId="224F8606" w14:textId="56299058" w:rsidR="00CA5265" w:rsidRPr="00E22499" w:rsidRDefault="00CA5265" w:rsidP="00A71587">
      <w:pPr>
        <w:ind w:firstLine="567"/>
        <w:jc w:val="both"/>
        <w:rPr>
          <w:szCs w:val="28"/>
        </w:rPr>
      </w:pPr>
      <w:r w:rsidRPr="00E22499">
        <w:rPr>
          <w:szCs w:val="28"/>
        </w:rPr>
        <w:t xml:space="preserve">Настоящим предлагаем </w:t>
      </w:r>
      <w:r w:rsidR="00FD028C">
        <w:rPr>
          <w:szCs w:val="28"/>
        </w:rPr>
        <w:t>оказать услуги</w:t>
      </w:r>
      <w:r w:rsidRPr="00E22499">
        <w:rPr>
          <w:szCs w:val="28"/>
        </w:rPr>
        <w:t xml:space="preserve"> в соответствии с требованиями, изложенными в Разделе III «Технические требования» документации о проведении </w:t>
      </w:r>
      <w:r w:rsidR="002E23FA">
        <w:rPr>
          <w:szCs w:val="28"/>
        </w:rPr>
        <w:t>конкурентного отбора</w:t>
      </w:r>
      <w:r w:rsidRPr="00E22499">
        <w:rPr>
          <w:szCs w:val="28"/>
        </w:rPr>
        <w:t xml:space="preserve"> на следующих условиях:</w:t>
      </w:r>
    </w:p>
    <w:p w14:paraId="5FD55358" w14:textId="77777777" w:rsidR="00CA5265" w:rsidRPr="00E22499" w:rsidRDefault="00CA5265" w:rsidP="00A71587">
      <w:pPr>
        <w:jc w:val="both"/>
        <w:rPr>
          <w:b/>
          <w:bCs/>
          <w:sz w:val="22"/>
          <w:szCs w:val="22"/>
        </w:rPr>
      </w:pPr>
    </w:p>
    <w:tbl>
      <w:tblPr>
        <w:tblStyle w:val="ac"/>
        <w:tblW w:w="9493" w:type="dxa"/>
        <w:jc w:val="center"/>
        <w:tblLook w:val="04A0" w:firstRow="1" w:lastRow="0" w:firstColumn="1" w:lastColumn="0" w:noHBand="0" w:noVBand="1"/>
      </w:tblPr>
      <w:tblGrid>
        <w:gridCol w:w="503"/>
        <w:gridCol w:w="6155"/>
        <w:gridCol w:w="2835"/>
      </w:tblGrid>
      <w:tr w:rsidR="00CA5265" w:rsidRPr="00E22499" w14:paraId="404BA46B" w14:textId="77777777" w:rsidTr="0067108B">
        <w:trPr>
          <w:jc w:val="center"/>
        </w:trPr>
        <w:tc>
          <w:tcPr>
            <w:tcW w:w="503" w:type="dxa"/>
            <w:vAlign w:val="center"/>
          </w:tcPr>
          <w:p w14:paraId="15EB3588" w14:textId="77777777" w:rsidR="00CA5265" w:rsidRPr="00E22499" w:rsidRDefault="00CA5265" w:rsidP="00A71587">
            <w:pPr>
              <w:jc w:val="center"/>
              <w:rPr>
                <w:b/>
                <w:bCs/>
              </w:rPr>
            </w:pPr>
            <w:r w:rsidRPr="00E22499">
              <w:rPr>
                <w:b/>
                <w:sz w:val="20"/>
                <w:szCs w:val="20"/>
              </w:rPr>
              <w:t>№ п/п</w:t>
            </w:r>
          </w:p>
        </w:tc>
        <w:tc>
          <w:tcPr>
            <w:tcW w:w="6155" w:type="dxa"/>
            <w:vAlign w:val="center"/>
          </w:tcPr>
          <w:p w14:paraId="7B715EB8" w14:textId="77777777" w:rsidR="00CA5265" w:rsidRPr="00E22499" w:rsidRDefault="00CA5265" w:rsidP="00A71587">
            <w:pPr>
              <w:jc w:val="center"/>
              <w:rPr>
                <w:b/>
                <w:bCs/>
              </w:rPr>
            </w:pPr>
            <w:r w:rsidRPr="00E22499">
              <w:rPr>
                <w:b/>
                <w:sz w:val="22"/>
                <w:szCs w:val="22"/>
              </w:rPr>
              <w:t>Условия заявки на участие в закупке</w:t>
            </w:r>
          </w:p>
        </w:tc>
        <w:tc>
          <w:tcPr>
            <w:tcW w:w="2835" w:type="dxa"/>
            <w:vAlign w:val="center"/>
          </w:tcPr>
          <w:p w14:paraId="474BC183" w14:textId="3A0EDCF9" w:rsidR="00CA5265" w:rsidRPr="00E22499" w:rsidRDefault="00CA5265" w:rsidP="00A71587">
            <w:pPr>
              <w:jc w:val="center"/>
              <w:rPr>
                <w:b/>
                <w:bCs/>
              </w:rPr>
            </w:pPr>
            <w:r w:rsidRPr="00E22499">
              <w:rPr>
                <w:b/>
                <w:sz w:val="22"/>
                <w:szCs w:val="22"/>
              </w:rPr>
              <w:t xml:space="preserve">Предложение участника, в руб. без </w:t>
            </w:r>
            <w:r w:rsidR="00CA535F">
              <w:rPr>
                <w:b/>
                <w:sz w:val="22"/>
                <w:szCs w:val="22"/>
              </w:rPr>
              <w:t xml:space="preserve">учета </w:t>
            </w:r>
            <w:r w:rsidRPr="00E22499">
              <w:rPr>
                <w:b/>
                <w:sz w:val="22"/>
                <w:szCs w:val="22"/>
              </w:rPr>
              <w:t>НДС</w:t>
            </w:r>
          </w:p>
        </w:tc>
      </w:tr>
      <w:tr w:rsidR="00957F42" w:rsidRPr="00D37FEC" w14:paraId="03CAEFC5" w14:textId="77777777" w:rsidTr="00FD028C">
        <w:trPr>
          <w:trHeight w:val="563"/>
          <w:jc w:val="center"/>
        </w:trPr>
        <w:tc>
          <w:tcPr>
            <w:tcW w:w="503" w:type="dxa"/>
            <w:vAlign w:val="center"/>
          </w:tcPr>
          <w:p w14:paraId="5583CBB3" w14:textId="59E92795" w:rsidR="00957F42" w:rsidRPr="008C5F88" w:rsidRDefault="00957F42" w:rsidP="00A71587">
            <w:pPr>
              <w:jc w:val="center"/>
              <w:rPr>
                <w:b/>
                <w:bCs/>
              </w:rPr>
            </w:pPr>
            <w:r w:rsidRPr="008C5F88">
              <w:rPr>
                <w:b/>
                <w:bCs/>
              </w:rPr>
              <w:t>1.</w:t>
            </w:r>
          </w:p>
        </w:tc>
        <w:tc>
          <w:tcPr>
            <w:tcW w:w="6155" w:type="dxa"/>
            <w:vAlign w:val="center"/>
          </w:tcPr>
          <w:p w14:paraId="3C2A7B3A" w14:textId="330AA025" w:rsidR="00957F42" w:rsidRPr="003E3A66" w:rsidRDefault="00B407D3" w:rsidP="002D2BFC">
            <w:pPr>
              <w:pStyle w:val="Default"/>
              <w:jc w:val="both"/>
              <w:rPr>
                <w:b/>
                <w:bCs/>
                <w:highlight w:val="yellow"/>
              </w:rPr>
            </w:pPr>
            <w:r>
              <w:rPr>
                <w:rFonts w:eastAsia="MS Mincho"/>
                <w:lang w:eastAsia="x-none"/>
              </w:rPr>
              <w:t xml:space="preserve"> </w:t>
            </w:r>
            <w:r w:rsidRPr="00B407D3">
              <w:rPr>
                <w:rFonts w:eastAsia="MS Mincho"/>
                <w:lang w:eastAsia="x-none"/>
              </w:rPr>
              <w:tab/>
              <w:t>Услуги по проведению обзорной проверки промежуточной консолидированной финансовой отчетности Заказчика и его дочерних обществ за 6 месяцев, закончившихся 30 июня 2026 года и 30 июня 2027 года, подготовленной в соответствии с международными стандартами финансовой отчетности;</w:t>
            </w:r>
          </w:p>
        </w:tc>
        <w:tc>
          <w:tcPr>
            <w:tcW w:w="2835" w:type="dxa"/>
            <w:vAlign w:val="center"/>
          </w:tcPr>
          <w:p w14:paraId="44C63ACF" w14:textId="6428DAEF" w:rsidR="00957F42" w:rsidRPr="00D37FEC" w:rsidRDefault="00957F42" w:rsidP="00A71587">
            <w:pPr>
              <w:jc w:val="center"/>
              <w:rPr>
                <w:b/>
                <w:bCs/>
              </w:rPr>
            </w:pPr>
            <w:r w:rsidRPr="00D37FEC">
              <w:rPr>
                <w:b/>
                <w:i/>
                <w:sz w:val="20"/>
                <w:szCs w:val="20"/>
              </w:rPr>
              <w:t xml:space="preserve">[указать </w:t>
            </w:r>
            <w:r w:rsidR="00187451" w:rsidRPr="00D37FEC">
              <w:rPr>
                <w:b/>
                <w:i/>
                <w:sz w:val="20"/>
                <w:szCs w:val="20"/>
              </w:rPr>
              <w:t>сумму</w:t>
            </w:r>
            <w:r w:rsidRPr="00D37FEC">
              <w:rPr>
                <w:b/>
                <w:i/>
                <w:sz w:val="20"/>
                <w:szCs w:val="20"/>
              </w:rPr>
              <w:t>]</w:t>
            </w:r>
          </w:p>
        </w:tc>
      </w:tr>
      <w:tr w:rsidR="00B407D3" w:rsidRPr="00D37FEC" w14:paraId="74D6DAEB" w14:textId="77777777" w:rsidTr="00FD028C">
        <w:trPr>
          <w:trHeight w:val="563"/>
          <w:jc w:val="center"/>
        </w:trPr>
        <w:tc>
          <w:tcPr>
            <w:tcW w:w="503" w:type="dxa"/>
            <w:vAlign w:val="center"/>
          </w:tcPr>
          <w:p w14:paraId="0DC60ED7" w14:textId="3753F114" w:rsidR="00B407D3" w:rsidRPr="008C5F88" w:rsidRDefault="00B407D3" w:rsidP="00A71587">
            <w:pPr>
              <w:jc w:val="center"/>
              <w:rPr>
                <w:b/>
                <w:bCs/>
              </w:rPr>
            </w:pPr>
            <w:r>
              <w:rPr>
                <w:b/>
                <w:bCs/>
              </w:rPr>
              <w:t>2</w:t>
            </w:r>
          </w:p>
        </w:tc>
        <w:tc>
          <w:tcPr>
            <w:tcW w:w="6155" w:type="dxa"/>
            <w:vAlign w:val="center"/>
          </w:tcPr>
          <w:p w14:paraId="023416CA" w14:textId="00CA2369" w:rsidR="00B407D3" w:rsidRPr="00CB7B24" w:rsidRDefault="00B407D3" w:rsidP="00A71587">
            <w:pPr>
              <w:jc w:val="both"/>
              <w:rPr>
                <w:rFonts w:eastAsia="MS Mincho"/>
                <w:lang w:eastAsia="x-none"/>
              </w:rPr>
            </w:pPr>
            <w:r w:rsidRPr="00B407D3">
              <w:rPr>
                <w:rFonts w:eastAsia="MS Mincho"/>
                <w:lang w:eastAsia="x-none"/>
              </w:rPr>
              <w:tab/>
              <w:t>Услуги по проведению аудита годовой бухгалтерской (финансовой) отчетности Заказчика за период с 1 января по 31 декабря 2026 года и с 1 января по 31 декабря 2027 года, подготовленной в соответствии с правилами составления бухгалтерской отчетности, установленными в Российской Федерации;</w:t>
            </w:r>
          </w:p>
        </w:tc>
        <w:tc>
          <w:tcPr>
            <w:tcW w:w="2835" w:type="dxa"/>
            <w:vAlign w:val="center"/>
          </w:tcPr>
          <w:p w14:paraId="235AFE34" w14:textId="77777777" w:rsidR="00B407D3" w:rsidRPr="00D37FEC" w:rsidRDefault="00B407D3" w:rsidP="00A71587">
            <w:pPr>
              <w:jc w:val="center"/>
              <w:rPr>
                <w:b/>
                <w:i/>
                <w:sz w:val="20"/>
                <w:szCs w:val="20"/>
              </w:rPr>
            </w:pPr>
          </w:p>
        </w:tc>
      </w:tr>
      <w:tr w:rsidR="00DC657C" w:rsidRPr="00D37FEC" w14:paraId="67525044" w14:textId="77777777" w:rsidTr="00FD028C">
        <w:trPr>
          <w:trHeight w:val="563"/>
          <w:jc w:val="center"/>
        </w:trPr>
        <w:tc>
          <w:tcPr>
            <w:tcW w:w="503" w:type="dxa"/>
            <w:vAlign w:val="center"/>
          </w:tcPr>
          <w:p w14:paraId="27E72EF0" w14:textId="79A5C285" w:rsidR="00DC657C" w:rsidRPr="008C5F88" w:rsidRDefault="00B407D3" w:rsidP="00A71587">
            <w:pPr>
              <w:jc w:val="center"/>
              <w:rPr>
                <w:b/>
                <w:bCs/>
              </w:rPr>
            </w:pPr>
            <w:r>
              <w:rPr>
                <w:b/>
                <w:bCs/>
              </w:rPr>
              <w:t>3</w:t>
            </w:r>
            <w:r w:rsidR="00DC657C" w:rsidRPr="008C5F88">
              <w:rPr>
                <w:b/>
                <w:bCs/>
              </w:rPr>
              <w:t>.</w:t>
            </w:r>
          </w:p>
        </w:tc>
        <w:tc>
          <w:tcPr>
            <w:tcW w:w="6155" w:type="dxa"/>
            <w:vAlign w:val="center"/>
          </w:tcPr>
          <w:p w14:paraId="6B007AD0" w14:textId="163E8212" w:rsidR="00DC657C" w:rsidRPr="003E3A66" w:rsidRDefault="00B407D3" w:rsidP="00A71587">
            <w:pPr>
              <w:jc w:val="both"/>
              <w:rPr>
                <w:highlight w:val="yellow"/>
              </w:rPr>
            </w:pPr>
            <w:r w:rsidRPr="00B407D3">
              <w:rPr>
                <w:rFonts w:eastAsia="MS Mincho"/>
                <w:lang w:eastAsia="x-none"/>
              </w:rPr>
              <w:t>3</w:t>
            </w:r>
            <w:r w:rsidRPr="00B407D3">
              <w:rPr>
                <w:rFonts w:eastAsia="MS Mincho"/>
                <w:lang w:eastAsia="x-none"/>
              </w:rPr>
              <w:tab/>
              <w:t>Услуги по проведению аудита годовой консолидированной финансовой отчетности Заказчика и его дочерних обществ за период с 1 января по 31 декабря 2026 года и с 1 января по 31 декабря 2027 года, подготовленной в соответствии с  Международными стандартами финансовой отчетности</w:t>
            </w:r>
          </w:p>
        </w:tc>
        <w:tc>
          <w:tcPr>
            <w:tcW w:w="2835" w:type="dxa"/>
            <w:vAlign w:val="center"/>
          </w:tcPr>
          <w:p w14:paraId="0C745E4C" w14:textId="6991BF19" w:rsidR="00DC657C" w:rsidRPr="00D37FEC" w:rsidRDefault="00DC657C" w:rsidP="00A71587">
            <w:pPr>
              <w:jc w:val="center"/>
              <w:rPr>
                <w:b/>
                <w:i/>
                <w:sz w:val="20"/>
                <w:szCs w:val="20"/>
              </w:rPr>
            </w:pPr>
            <w:r w:rsidRPr="00D37FEC">
              <w:rPr>
                <w:b/>
                <w:i/>
                <w:sz w:val="20"/>
                <w:szCs w:val="20"/>
              </w:rPr>
              <w:t>[указать сумму]</w:t>
            </w:r>
          </w:p>
        </w:tc>
      </w:tr>
      <w:tr w:rsidR="006433B9" w:rsidRPr="00D37FEC" w14:paraId="257285D8" w14:textId="77777777" w:rsidTr="0067108B">
        <w:trPr>
          <w:trHeight w:val="673"/>
          <w:jc w:val="center"/>
        </w:trPr>
        <w:tc>
          <w:tcPr>
            <w:tcW w:w="503" w:type="dxa"/>
            <w:vAlign w:val="center"/>
          </w:tcPr>
          <w:p w14:paraId="24EE2D6B" w14:textId="23B35C9E" w:rsidR="006433B9" w:rsidRPr="00D37FEC" w:rsidRDefault="00B407D3" w:rsidP="00A71587">
            <w:pPr>
              <w:jc w:val="center"/>
              <w:rPr>
                <w:b/>
                <w:bCs/>
              </w:rPr>
            </w:pPr>
            <w:r>
              <w:rPr>
                <w:b/>
                <w:bCs/>
              </w:rPr>
              <w:t>3</w:t>
            </w:r>
          </w:p>
        </w:tc>
        <w:tc>
          <w:tcPr>
            <w:tcW w:w="6155" w:type="dxa"/>
            <w:vAlign w:val="center"/>
          </w:tcPr>
          <w:p w14:paraId="60512BE6" w14:textId="32541AEC" w:rsidR="006433B9" w:rsidRPr="00D37FEC" w:rsidRDefault="00187451" w:rsidP="00A71587">
            <w:pPr>
              <w:jc w:val="right"/>
              <w:rPr>
                <w:rFonts w:eastAsia="Times New Roman Bold"/>
              </w:rPr>
            </w:pPr>
            <w:r w:rsidRPr="00D37FEC">
              <w:rPr>
                <w:rFonts w:eastAsia="Times New Roman Bold"/>
              </w:rPr>
              <w:t>Итого</w:t>
            </w:r>
            <w:r w:rsidR="003C163C" w:rsidRPr="00D37FEC">
              <w:rPr>
                <w:rFonts w:eastAsia="Times New Roman Bold"/>
              </w:rPr>
              <w:t>:</w:t>
            </w:r>
          </w:p>
        </w:tc>
        <w:tc>
          <w:tcPr>
            <w:tcW w:w="2835" w:type="dxa"/>
            <w:vAlign w:val="center"/>
          </w:tcPr>
          <w:p w14:paraId="250E0214" w14:textId="4425AF2B" w:rsidR="006433B9" w:rsidRPr="00D37FEC" w:rsidRDefault="00FC459E" w:rsidP="00A71587">
            <w:pPr>
              <w:jc w:val="center"/>
              <w:rPr>
                <w:b/>
                <w:i/>
                <w:sz w:val="20"/>
                <w:szCs w:val="20"/>
              </w:rPr>
            </w:pPr>
            <w:r w:rsidRPr="00D37FEC">
              <w:rPr>
                <w:b/>
                <w:i/>
                <w:sz w:val="20"/>
                <w:szCs w:val="20"/>
              </w:rPr>
              <w:t xml:space="preserve">[указать </w:t>
            </w:r>
            <w:r w:rsidR="00187451" w:rsidRPr="00D37FEC">
              <w:rPr>
                <w:b/>
                <w:i/>
                <w:sz w:val="20"/>
                <w:szCs w:val="20"/>
              </w:rPr>
              <w:t>общую сумму</w:t>
            </w:r>
            <w:r w:rsidRPr="00D37FEC">
              <w:rPr>
                <w:b/>
                <w:i/>
                <w:sz w:val="20"/>
                <w:szCs w:val="20"/>
              </w:rPr>
              <w:t>]</w:t>
            </w:r>
          </w:p>
        </w:tc>
      </w:tr>
    </w:tbl>
    <w:p w14:paraId="34BECD7A" w14:textId="3306EDAB" w:rsidR="00CA5265" w:rsidRPr="003E3A66" w:rsidRDefault="00073512" w:rsidP="00A71587">
      <w:pPr>
        <w:jc w:val="both"/>
        <w:rPr>
          <w:b/>
          <w:bCs/>
        </w:rPr>
      </w:pPr>
      <w:r w:rsidRPr="003E3A66">
        <w:rPr>
          <w:b/>
          <w:bCs/>
        </w:rPr>
        <w:t>* Кроме ценового предложения Заявка должна содержать:</w:t>
      </w:r>
    </w:p>
    <w:p w14:paraId="03FF206E" w14:textId="77777777" w:rsidR="00073512" w:rsidRPr="003E3A66" w:rsidRDefault="00073512" w:rsidP="00073512">
      <w:r w:rsidRPr="003E3A66">
        <w:t>- Описание методики проведения аудита;</w:t>
      </w:r>
    </w:p>
    <w:p w14:paraId="6D8BD4E7" w14:textId="77777777" w:rsidR="00073512" w:rsidRPr="003E3A66" w:rsidRDefault="00073512" w:rsidP="00073512">
      <w:r w:rsidRPr="003E3A66">
        <w:t>- Оценка трудозатрат на проведение аудита, примерный план-график оказания услуг;</w:t>
      </w:r>
    </w:p>
    <w:p w14:paraId="42745574" w14:textId="2873A3EC" w:rsidR="00073512" w:rsidRPr="00D37FEC" w:rsidRDefault="00073512" w:rsidP="00073512">
      <w:pPr>
        <w:jc w:val="both"/>
        <w:rPr>
          <w:b/>
          <w:bCs/>
        </w:rPr>
      </w:pPr>
      <w:r w:rsidRPr="003E3A66">
        <w:t>- Описания формы и содержания сообщения руководству Заказчика о результатах оказания услуг.</w:t>
      </w:r>
    </w:p>
    <w:p w14:paraId="0F285D40" w14:textId="77777777" w:rsidR="00073512" w:rsidRDefault="00073512" w:rsidP="00A71587">
      <w:pPr>
        <w:tabs>
          <w:tab w:val="left" w:pos="709"/>
        </w:tabs>
        <w:autoSpaceDE w:val="0"/>
        <w:autoSpaceDN w:val="0"/>
        <w:ind w:right="-1"/>
        <w:jc w:val="both"/>
        <w:rPr>
          <w:b/>
          <w:bCs/>
        </w:rPr>
      </w:pPr>
    </w:p>
    <w:p w14:paraId="16DD9265" w14:textId="34D4A43C" w:rsidR="00CA5265" w:rsidRDefault="00CA5265" w:rsidP="00A71587">
      <w:pPr>
        <w:tabs>
          <w:tab w:val="left" w:pos="709"/>
        </w:tabs>
        <w:autoSpaceDE w:val="0"/>
        <w:autoSpaceDN w:val="0"/>
        <w:ind w:right="-1"/>
        <w:jc w:val="both"/>
      </w:pPr>
      <w:r w:rsidRPr="00D37FEC">
        <w:rPr>
          <w:b/>
          <w:bCs/>
        </w:rPr>
        <w:t>Условия оплаты:</w:t>
      </w:r>
      <w:r w:rsidR="00454659">
        <w:rPr>
          <w:b/>
          <w:bCs/>
        </w:rPr>
        <w:t xml:space="preserve"> ___________________.</w:t>
      </w:r>
    </w:p>
    <w:p w14:paraId="77A2A532" w14:textId="77777777" w:rsidR="00FD028C" w:rsidRPr="00E22499" w:rsidRDefault="00FD028C" w:rsidP="00A71587">
      <w:pPr>
        <w:tabs>
          <w:tab w:val="left" w:pos="709"/>
        </w:tabs>
        <w:autoSpaceDE w:val="0"/>
        <w:autoSpaceDN w:val="0"/>
        <w:ind w:right="-1"/>
        <w:jc w:val="both"/>
        <w:rPr>
          <w:sz w:val="22"/>
          <w:szCs w:val="22"/>
        </w:rPr>
      </w:pPr>
    </w:p>
    <w:p w14:paraId="2787B87F" w14:textId="35A85584" w:rsidR="00A71587" w:rsidRDefault="00FD028C" w:rsidP="00A71587">
      <w:r w:rsidRPr="00FD028C">
        <w:rPr>
          <w:b/>
          <w:bCs/>
        </w:rPr>
        <w:t>Сроки оказания услуг</w:t>
      </w:r>
      <w:r>
        <w:t xml:space="preserve">: в соответствии с п.9 Раздела </w:t>
      </w:r>
      <w:r>
        <w:rPr>
          <w:lang w:val="en-US"/>
        </w:rPr>
        <w:t>II</w:t>
      </w:r>
      <w:r>
        <w:t>.</w:t>
      </w:r>
    </w:p>
    <w:p w14:paraId="15E58797" w14:textId="77777777" w:rsidR="00FD028C" w:rsidRPr="00FD028C" w:rsidRDefault="00FD028C" w:rsidP="00A71587">
      <w:pPr>
        <w:rPr>
          <w:b/>
          <w:bCs/>
        </w:rPr>
      </w:pPr>
    </w:p>
    <w:p w14:paraId="14EB3780" w14:textId="1EBCEDFD" w:rsidR="00EA4966" w:rsidRDefault="00EA4966" w:rsidP="00A71587">
      <w:pPr>
        <w:rPr>
          <w:bCs/>
          <w:i/>
          <w:iCs/>
        </w:rPr>
      </w:pPr>
    </w:p>
    <w:p w14:paraId="1F250B40" w14:textId="4994E038" w:rsidR="00CA5265" w:rsidRDefault="00CA5265" w:rsidP="00A71587">
      <w:pPr>
        <w:ind w:left="360"/>
        <w:jc w:val="both"/>
        <w:rPr>
          <w:b/>
          <w:bCs/>
          <w:color w:val="000000" w:themeColor="text1"/>
        </w:rPr>
      </w:pPr>
      <w:r>
        <w:rPr>
          <w:b/>
          <w:bCs/>
          <w:color w:val="000000" w:themeColor="text1"/>
        </w:rPr>
        <w:lastRenderedPageBreak/>
        <w:t>«____»____________202</w:t>
      </w:r>
      <w:r w:rsidR="002F12B6">
        <w:rPr>
          <w:b/>
          <w:bCs/>
          <w:color w:val="000000" w:themeColor="text1"/>
        </w:rPr>
        <w:t>6</w:t>
      </w:r>
      <w:r>
        <w:rPr>
          <w:b/>
          <w:bCs/>
          <w:color w:val="000000" w:themeColor="text1"/>
        </w:rPr>
        <w:tab/>
      </w:r>
      <w:r>
        <w:rPr>
          <w:b/>
          <w:bCs/>
          <w:color w:val="000000" w:themeColor="text1"/>
        </w:rPr>
        <w:tab/>
        <w:t>_______________________________</w:t>
      </w:r>
    </w:p>
    <w:p w14:paraId="6B2D6B11" w14:textId="77777777" w:rsidR="00CA5265" w:rsidRPr="00FF00C3" w:rsidRDefault="00CA5265" w:rsidP="00A71587">
      <w:pPr>
        <w:ind w:left="360"/>
        <w:jc w:val="both"/>
        <w:rPr>
          <w:b/>
          <w:bCs/>
          <w:i/>
          <w:iCs/>
          <w:color w:val="000000" w:themeColor="text1"/>
        </w:rPr>
      </w:pPr>
      <w:r w:rsidRPr="00FF00C3">
        <w:rPr>
          <w:b/>
          <w:bCs/>
          <w:i/>
          <w:iCs/>
          <w:color w:val="000000" w:themeColor="text1"/>
        </w:rPr>
        <w:t>Дата,</w:t>
      </w:r>
      <w:r>
        <w:rPr>
          <w:b/>
          <w:bCs/>
          <w:i/>
          <w:iCs/>
          <w:color w:val="000000" w:themeColor="text1"/>
        </w:rPr>
        <w:tab/>
      </w:r>
      <w:r w:rsidRPr="00FF00C3">
        <w:rPr>
          <w:b/>
          <w:bCs/>
          <w:i/>
          <w:iCs/>
          <w:color w:val="000000" w:themeColor="text1"/>
        </w:rPr>
        <w:t xml:space="preserve"> </w:t>
      </w:r>
      <w:r>
        <w:rPr>
          <w:b/>
          <w:bCs/>
          <w:i/>
          <w:iCs/>
          <w:color w:val="000000" w:themeColor="text1"/>
        </w:rPr>
        <w:t xml:space="preserve">печать, </w:t>
      </w:r>
      <w:r>
        <w:rPr>
          <w:b/>
          <w:bCs/>
          <w:i/>
          <w:iCs/>
          <w:color w:val="000000" w:themeColor="text1"/>
        </w:rPr>
        <w:tab/>
      </w:r>
      <w:r>
        <w:rPr>
          <w:b/>
          <w:bCs/>
          <w:i/>
          <w:iCs/>
          <w:color w:val="000000" w:themeColor="text1"/>
        </w:rPr>
        <w:tab/>
      </w:r>
      <w:r>
        <w:rPr>
          <w:b/>
          <w:bCs/>
          <w:i/>
          <w:iCs/>
          <w:color w:val="000000" w:themeColor="text1"/>
        </w:rPr>
        <w:tab/>
      </w:r>
      <w:r w:rsidRPr="00FF00C3">
        <w:rPr>
          <w:b/>
          <w:bCs/>
          <w:i/>
          <w:iCs/>
          <w:color w:val="000000" w:themeColor="text1"/>
        </w:rPr>
        <w:t>подпись руководителя организации</w:t>
      </w:r>
    </w:p>
    <w:p w14:paraId="38AA1045" w14:textId="77777777" w:rsidR="00CA5265" w:rsidRDefault="00CA5265" w:rsidP="00A71587">
      <w:pPr>
        <w:jc w:val="both"/>
        <w:rPr>
          <w:b/>
          <w:bCs/>
          <w:color w:val="000000" w:themeColor="text1"/>
        </w:rPr>
      </w:pPr>
    </w:p>
    <w:p w14:paraId="21C82654" w14:textId="6F3EF91C" w:rsidR="00CA5265" w:rsidRPr="00CA5265" w:rsidRDefault="00CA5265" w:rsidP="00A71587">
      <w:pPr>
        <w:jc w:val="both"/>
        <w:rPr>
          <w:b/>
          <w:bCs/>
          <w:color w:val="FF0000"/>
        </w:rPr>
      </w:pPr>
      <w:r w:rsidRPr="00CA5265">
        <w:rPr>
          <w:b/>
          <w:bCs/>
          <w:color w:val="FF0000"/>
        </w:rPr>
        <w:t>В составе заявки участник должен приложить:</w:t>
      </w:r>
    </w:p>
    <w:p w14:paraId="18E9E7EC" w14:textId="2F62F469" w:rsidR="002E23FA" w:rsidRPr="003E3A66" w:rsidRDefault="002E23FA" w:rsidP="00A71587">
      <w:pPr>
        <w:pStyle w:val="a4"/>
        <w:numPr>
          <w:ilvl w:val="0"/>
          <w:numId w:val="18"/>
        </w:numPr>
        <w:jc w:val="both"/>
        <w:rPr>
          <w:color w:val="FF0000"/>
        </w:rPr>
      </w:pPr>
      <w:r w:rsidRPr="003E3A66">
        <w:rPr>
          <w:color w:val="FF0000"/>
        </w:rPr>
        <w:t>Выписку из ЕГРЮЛ/ЕГРИП</w:t>
      </w:r>
      <w:r w:rsidR="0007088F" w:rsidRPr="003E3A66">
        <w:rPr>
          <w:color w:val="FF0000"/>
        </w:rPr>
        <w:t>;</w:t>
      </w:r>
    </w:p>
    <w:p w14:paraId="02472B9A" w14:textId="413D7B33" w:rsidR="00543682" w:rsidRPr="003E3A66" w:rsidRDefault="00543682" w:rsidP="00A71587">
      <w:pPr>
        <w:pStyle w:val="a4"/>
        <w:numPr>
          <w:ilvl w:val="0"/>
          <w:numId w:val="18"/>
        </w:numPr>
        <w:jc w:val="both"/>
        <w:rPr>
          <w:color w:val="FF0000"/>
        </w:rPr>
      </w:pPr>
      <w:r w:rsidRPr="003E3A66">
        <w:rPr>
          <w:color w:val="FF0000"/>
        </w:rPr>
        <w:t>Выписку из СРО аудиторов;</w:t>
      </w:r>
    </w:p>
    <w:p w14:paraId="22B74BA6" w14:textId="0002F85D" w:rsidR="0007088F" w:rsidRPr="00B407D3" w:rsidRDefault="0017382E" w:rsidP="00D20F7A">
      <w:pPr>
        <w:pStyle w:val="a4"/>
        <w:numPr>
          <w:ilvl w:val="0"/>
          <w:numId w:val="18"/>
        </w:numPr>
        <w:jc w:val="both"/>
        <w:rPr>
          <w:color w:val="FF0000"/>
        </w:rPr>
      </w:pPr>
      <w:r w:rsidRPr="00B407D3">
        <w:rPr>
          <w:color w:val="FF0000"/>
        </w:rPr>
        <w:t>Референс-лист;</w:t>
      </w:r>
    </w:p>
    <w:p w14:paraId="397604B2" w14:textId="3F86B47F" w:rsidR="00777F9B" w:rsidRPr="003E3A66" w:rsidRDefault="00777F9B" w:rsidP="00A71587">
      <w:pPr>
        <w:pStyle w:val="a4"/>
        <w:numPr>
          <w:ilvl w:val="0"/>
          <w:numId w:val="18"/>
        </w:numPr>
        <w:jc w:val="both"/>
        <w:rPr>
          <w:color w:val="FF0000"/>
        </w:rPr>
      </w:pPr>
      <w:r w:rsidRPr="003E3A66">
        <w:rPr>
          <w:color w:val="FF0000"/>
        </w:rPr>
        <w:t>Документы, подтверждающие квалификацию сотрудников</w:t>
      </w:r>
      <w:r w:rsidR="00C25934">
        <w:rPr>
          <w:color w:val="FF0000"/>
        </w:rPr>
        <w:t xml:space="preserve"> (</w:t>
      </w:r>
      <w:r w:rsidR="00C25934" w:rsidRPr="00C25934">
        <w:rPr>
          <w:color w:val="FF0000"/>
        </w:rPr>
        <w:t>сертификаты ДипИФР, аттестаты аудиторов)</w:t>
      </w:r>
      <w:r w:rsidRPr="003E3A66">
        <w:rPr>
          <w:color w:val="FF0000"/>
        </w:rPr>
        <w:t>;</w:t>
      </w:r>
    </w:p>
    <w:p w14:paraId="5E775A86" w14:textId="3808EBE7" w:rsidR="00FD028C" w:rsidRPr="003E3A66" w:rsidRDefault="00FD028C" w:rsidP="00A71587">
      <w:pPr>
        <w:pStyle w:val="a4"/>
        <w:numPr>
          <w:ilvl w:val="0"/>
          <w:numId w:val="18"/>
        </w:numPr>
        <w:jc w:val="both"/>
        <w:rPr>
          <w:color w:val="FF0000"/>
        </w:rPr>
      </w:pPr>
      <w:r w:rsidRPr="003E3A66">
        <w:rPr>
          <w:color w:val="FF0000"/>
        </w:rPr>
        <w:t>Свидетельство о праве собственности или Действующий договор аренды на здание и/или помещение базы, (на юр. адрес и фактический офис, если они разные). Документы нужны с актами приема/передачи помещений;</w:t>
      </w:r>
    </w:p>
    <w:p w14:paraId="7B800FB2" w14:textId="330C75AA" w:rsidR="00FD028C" w:rsidRPr="003E3A66" w:rsidRDefault="00FD028C" w:rsidP="00A71587">
      <w:pPr>
        <w:pStyle w:val="a4"/>
        <w:numPr>
          <w:ilvl w:val="0"/>
          <w:numId w:val="18"/>
        </w:numPr>
        <w:jc w:val="both"/>
        <w:rPr>
          <w:color w:val="FF0000"/>
        </w:rPr>
      </w:pPr>
      <w:r w:rsidRPr="003E3A66">
        <w:rPr>
          <w:color w:val="FF0000"/>
        </w:rPr>
        <w:t>Документы, подтверждающие деловую репутацию участника</w:t>
      </w:r>
      <w:r w:rsidR="00897891" w:rsidRPr="003E3A66">
        <w:rPr>
          <w:color w:val="FF0000"/>
        </w:rPr>
        <w:t xml:space="preserve"> (портфолио, благодарственные и рекомендательные письма, ссылки на публичную отчетность аудируемых компаний и др.)</w:t>
      </w:r>
      <w:r w:rsidRPr="003E3A66">
        <w:rPr>
          <w:color w:val="FF0000"/>
        </w:rPr>
        <w:t>;</w:t>
      </w:r>
    </w:p>
    <w:p w14:paraId="000AD7D3" w14:textId="00212835" w:rsidR="0050464B" w:rsidRPr="003E3A66" w:rsidRDefault="0050464B" w:rsidP="00A71587">
      <w:pPr>
        <w:pStyle w:val="a4"/>
        <w:numPr>
          <w:ilvl w:val="0"/>
          <w:numId w:val="18"/>
        </w:numPr>
        <w:jc w:val="both"/>
        <w:rPr>
          <w:color w:val="FF0000"/>
        </w:rPr>
      </w:pPr>
      <w:r w:rsidRPr="003E3A66">
        <w:rPr>
          <w:color w:val="FF0000"/>
        </w:rPr>
        <w:t>Копию страхового полиса;</w:t>
      </w:r>
    </w:p>
    <w:p w14:paraId="5343A228" w14:textId="453A08FB" w:rsidR="009F58AF" w:rsidRPr="003E3A66" w:rsidRDefault="009F58AF" w:rsidP="00A71587">
      <w:pPr>
        <w:pStyle w:val="a4"/>
        <w:numPr>
          <w:ilvl w:val="0"/>
          <w:numId w:val="18"/>
        </w:numPr>
        <w:jc w:val="both"/>
        <w:rPr>
          <w:color w:val="FF0000"/>
        </w:rPr>
      </w:pPr>
      <w:r w:rsidRPr="003E3A66">
        <w:rPr>
          <w:color w:val="FF0000"/>
        </w:rPr>
        <w:t>Другие документы, подтверждающие соответствие участника требованиям документации о закупке.</w:t>
      </w:r>
    </w:p>
    <w:sectPr w:rsidR="009F58AF" w:rsidRPr="003E3A66" w:rsidSect="00CA52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20A4" w14:textId="77777777" w:rsidR="00AA6D73" w:rsidRDefault="00AA6D73" w:rsidP="00352AF2">
      <w:r>
        <w:separator/>
      </w:r>
    </w:p>
  </w:endnote>
  <w:endnote w:type="continuationSeparator" w:id="0">
    <w:p w14:paraId="7417957F" w14:textId="77777777" w:rsidR="00AA6D73" w:rsidRDefault="00AA6D73" w:rsidP="0035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ET">
    <w:altName w:val="Times New Roman"/>
    <w:charset w:val="00"/>
    <w:family w:val="auto"/>
    <w:pitch w:val="variable"/>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78367"/>
      <w:docPartObj>
        <w:docPartGallery w:val="Page Numbers (Bottom of Page)"/>
        <w:docPartUnique/>
      </w:docPartObj>
    </w:sdtPr>
    <w:sdtContent>
      <w:p w14:paraId="5DA286D6" w14:textId="77777777" w:rsidR="00D24A11" w:rsidRDefault="00D24A11">
        <w:pPr>
          <w:pStyle w:val="a8"/>
          <w:jc w:val="center"/>
        </w:pPr>
        <w:r>
          <w:fldChar w:fldCharType="begin"/>
        </w:r>
        <w:r>
          <w:instrText>PAGE   \* MERGEFORMAT</w:instrText>
        </w:r>
        <w:r>
          <w:fldChar w:fldCharType="separate"/>
        </w:r>
        <w:r>
          <w:t>2</w:t>
        </w:r>
        <w:r>
          <w:fldChar w:fldCharType="end"/>
        </w:r>
      </w:p>
    </w:sdtContent>
  </w:sdt>
  <w:p w14:paraId="3F1BA14D" w14:textId="77777777" w:rsidR="00D24A11" w:rsidRDefault="00D24A1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BD517" w14:textId="77777777" w:rsidR="00AA6D73" w:rsidRDefault="00AA6D73" w:rsidP="00352AF2">
      <w:r>
        <w:separator/>
      </w:r>
    </w:p>
  </w:footnote>
  <w:footnote w:type="continuationSeparator" w:id="0">
    <w:p w14:paraId="31D15CAE" w14:textId="77777777" w:rsidR="00AA6D73" w:rsidRDefault="00AA6D73" w:rsidP="00352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E31"/>
    <w:multiLevelType w:val="hybridMultilevel"/>
    <w:tmpl w:val="CB32BFB4"/>
    <w:lvl w:ilvl="0" w:tplc="0D363D7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152DF"/>
    <w:multiLevelType w:val="hybridMultilevel"/>
    <w:tmpl w:val="E6445E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A11ED3"/>
    <w:multiLevelType w:val="hybridMultilevel"/>
    <w:tmpl w:val="4216AE7C"/>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Calibri" w:hAnsi="Times New Roman"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61B6035"/>
    <w:multiLevelType w:val="hybridMultilevel"/>
    <w:tmpl w:val="CB32BFB4"/>
    <w:lvl w:ilvl="0" w:tplc="0D363D7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5515E6"/>
    <w:multiLevelType w:val="multilevel"/>
    <w:tmpl w:val="8ABAA8A8"/>
    <w:lvl w:ilvl="0">
      <w:start w:val="2"/>
      <w:numFmt w:val="decimal"/>
      <w:lvlText w:val="%1"/>
      <w:lvlJc w:val="left"/>
      <w:pPr>
        <w:ind w:left="360" w:hanging="360"/>
      </w:pPr>
      <w:rPr>
        <w:rFonts w:eastAsia="Times New Roman" w:hint="default"/>
      </w:rPr>
    </w:lvl>
    <w:lvl w:ilvl="1">
      <w:start w:val="1"/>
      <w:numFmt w:val="decimal"/>
      <w:lvlText w:val="%1.%2"/>
      <w:lvlJc w:val="left"/>
      <w:pPr>
        <w:ind w:left="1713" w:hanging="720"/>
      </w:pPr>
      <w:rPr>
        <w:rFonts w:eastAsia="Times New Roman" w:hint="default"/>
      </w:rPr>
    </w:lvl>
    <w:lvl w:ilvl="2">
      <w:start w:val="1"/>
      <w:numFmt w:val="decimal"/>
      <w:lvlText w:val="%1.%2.%3"/>
      <w:lvlJc w:val="left"/>
      <w:pPr>
        <w:ind w:left="2706" w:hanging="720"/>
      </w:pPr>
      <w:rPr>
        <w:rFonts w:eastAsia="Times New Roman" w:hint="default"/>
      </w:rPr>
    </w:lvl>
    <w:lvl w:ilvl="3">
      <w:start w:val="1"/>
      <w:numFmt w:val="decimal"/>
      <w:lvlText w:val="%1.%2.%3.%4"/>
      <w:lvlJc w:val="left"/>
      <w:pPr>
        <w:ind w:left="4059" w:hanging="1080"/>
      </w:pPr>
      <w:rPr>
        <w:rFonts w:eastAsia="Times New Roman" w:hint="default"/>
      </w:rPr>
    </w:lvl>
    <w:lvl w:ilvl="4">
      <w:start w:val="1"/>
      <w:numFmt w:val="decimal"/>
      <w:lvlText w:val="%1.%2.%3.%4.%5"/>
      <w:lvlJc w:val="left"/>
      <w:pPr>
        <w:ind w:left="5052" w:hanging="1080"/>
      </w:pPr>
      <w:rPr>
        <w:rFonts w:eastAsia="Times New Roman" w:hint="default"/>
      </w:rPr>
    </w:lvl>
    <w:lvl w:ilvl="5">
      <w:start w:val="1"/>
      <w:numFmt w:val="decimal"/>
      <w:lvlText w:val="%1.%2.%3.%4.%5.%6"/>
      <w:lvlJc w:val="left"/>
      <w:pPr>
        <w:ind w:left="6405" w:hanging="1440"/>
      </w:pPr>
      <w:rPr>
        <w:rFonts w:eastAsia="Times New Roman" w:hint="default"/>
      </w:rPr>
    </w:lvl>
    <w:lvl w:ilvl="6">
      <w:start w:val="1"/>
      <w:numFmt w:val="decimal"/>
      <w:lvlText w:val="%1.%2.%3.%4.%5.%6.%7"/>
      <w:lvlJc w:val="left"/>
      <w:pPr>
        <w:ind w:left="7758" w:hanging="1800"/>
      </w:pPr>
      <w:rPr>
        <w:rFonts w:eastAsia="Times New Roman" w:hint="default"/>
      </w:rPr>
    </w:lvl>
    <w:lvl w:ilvl="7">
      <w:start w:val="1"/>
      <w:numFmt w:val="decimal"/>
      <w:lvlText w:val="%1.%2.%3.%4.%5.%6.%7.%8"/>
      <w:lvlJc w:val="left"/>
      <w:pPr>
        <w:ind w:left="8751" w:hanging="1800"/>
      </w:pPr>
      <w:rPr>
        <w:rFonts w:eastAsia="Times New Roman" w:hint="default"/>
      </w:rPr>
    </w:lvl>
    <w:lvl w:ilvl="8">
      <w:start w:val="1"/>
      <w:numFmt w:val="decimal"/>
      <w:lvlText w:val="%1.%2.%3.%4.%5.%6.%7.%8.%9"/>
      <w:lvlJc w:val="left"/>
      <w:pPr>
        <w:ind w:left="10104" w:hanging="2160"/>
      </w:pPr>
      <w:rPr>
        <w:rFonts w:eastAsia="Times New Roman" w:hint="default"/>
      </w:rPr>
    </w:lvl>
  </w:abstractNum>
  <w:abstractNum w:abstractNumId="5" w15:restartNumberingAfterBreak="0">
    <w:nsid w:val="132E019F"/>
    <w:multiLevelType w:val="hybridMultilevel"/>
    <w:tmpl w:val="AE6257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4405D3"/>
    <w:multiLevelType w:val="hybridMultilevel"/>
    <w:tmpl w:val="64209B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DA04BB"/>
    <w:multiLevelType w:val="hybridMultilevel"/>
    <w:tmpl w:val="638C6A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BE10EA"/>
    <w:multiLevelType w:val="multilevel"/>
    <w:tmpl w:val="211695D8"/>
    <w:lvl w:ilvl="0">
      <w:start w:val="1"/>
      <w:numFmt w:val="bullet"/>
      <w:lvlText w:val=""/>
      <w:lvlJc w:val="left"/>
      <w:pPr>
        <w:ind w:left="360" w:hanging="360"/>
      </w:pPr>
      <w:rPr>
        <w:rFonts w:ascii="Wingdings" w:hAnsi="Wingdings" w:hint="default"/>
      </w:rPr>
    </w:lvl>
    <w:lvl w:ilvl="1">
      <w:start w:val="1"/>
      <w:numFmt w:val="decimal"/>
      <w:lvlText w:val="%1.%2."/>
      <w:lvlJc w:val="left"/>
      <w:pPr>
        <w:ind w:left="720" w:hanging="360"/>
      </w:pPr>
      <w:rPr>
        <w:rFonts w:hint="default"/>
      </w:rPr>
    </w:lvl>
    <w:lvl w:ilvl="2">
      <w:start w:val="1"/>
      <w:numFmt w:val="bullet"/>
      <w:lvlText w:val="-"/>
      <w:lvlJc w:val="left"/>
      <w:pPr>
        <w:ind w:left="1440" w:hanging="720"/>
      </w:pPr>
      <w:rPr>
        <w:rFonts w:ascii="Courier New" w:hAnsi="Courier New"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F024179"/>
    <w:multiLevelType w:val="multilevel"/>
    <w:tmpl w:val="232491DE"/>
    <w:lvl w:ilvl="0">
      <w:start w:val="1"/>
      <w:numFmt w:val="bullet"/>
      <w:lvlText w:val=""/>
      <w:lvlJc w:val="left"/>
      <w:pPr>
        <w:ind w:left="360" w:hanging="360"/>
      </w:pPr>
      <w:rPr>
        <w:rFonts w:ascii="Symbol" w:hAnsi="Symbol" w:hint="default"/>
      </w:rPr>
    </w:lvl>
    <w:lvl w:ilvl="1">
      <w:start w:val="1"/>
      <w:numFmt w:val="decimal"/>
      <w:lvlText w:val="%1.%2."/>
      <w:lvlJc w:val="left"/>
      <w:pPr>
        <w:ind w:left="720" w:hanging="3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F98514C"/>
    <w:multiLevelType w:val="hybridMultilevel"/>
    <w:tmpl w:val="09D81AB4"/>
    <w:lvl w:ilvl="0" w:tplc="B3D687BC">
      <w:start w:val="1"/>
      <w:numFmt w:val="decimal"/>
      <w:lvlText w:val="%1."/>
      <w:lvlJc w:val="left"/>
      <w:pPr>
        <w:ind w:left="644" w:hanging="360"/>
      </w:pPr>
      <w:rPr>
        <w:color w:val="auto"/>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3367AE"/>
    <w:multiLevelType w:val="hybridMultilevel"/>
    <w:tmpl w:val="B7B2A9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B148F0"/>
    <w:multiLevelType w:val="multilevel"/>
    <w:tmpl w:val="232491DE"/>
    <w:lvl w:ilvl="0">
      <w:start w:val="1"/>
      <w:numFmt w:val="bullet"/>
      <w:lvlText w:val=""/>
      <w:lvlJc w:val="left"/>
      <w:pPr>
        <w:ind w:left="720" w:hanging="360"/>
      </w:pPr>
      <w:rPr>
        <w:rFonts w:ascii="Symbol" w:hAnsi="Symbol" w:hint="default"/>
      </w:rPr>
    </w:lvl>
    <w:lvl w:ilvl="1">
      <w:start w:val="1"/>
      <w:numFmt w:val="decimal"/>
      <w:lvlText w:val="%1.%2."/>
      <w:lvlJc w:val="left"/>
      <w:pPr>
        <w:ind w:left="1080" w:hanging="360"/>
      </w:pPr>
      <w:rPr>
        <w:rFonts w:hint="default"/>
      </w:rPr>
    </w:lvl>
    <w:lvl w:ilvl="2">
      <w:start w:val="1"/>
      <w:numFmt w:val="bullet"/>
      <w:lvlText w:val=""/>
      <w:lvlJc w:val="left"/>
      <w:pPr>
        <w:ind w:left="1800" w:hanging="720"/>
      </w:pPr>
      <w:rPr>
        <w:rFonts w:ascii="Symbol" w:hAnsi="Symbol"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13" w15:restartNumberingAfterBreak="0">
    <w:nsid w:val="23540835"/>
    <w:multiLevelType w:val="hybridMultilevel"/>
    <w:tmpl w:val="989E8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3957E3"/>
    <w:multiLevelType w:val="hybridMultilevel"/>
    <w:tmpl w:val="C658A522"/>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46205A4"/>
    <w:multiLevelType w:val="hybridMultilevel"/>
    <w:tmpl w:val="0DFA8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BC570F"/>
    <w:multiLevelType w:val="multilevel"/>
    <w:tmpl w:val="5C3C02E4"/>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08115D"/>
    <w:multiLevelType w:val="hybridMultilevel"/>
    <w:tmpl w:val="8DCC34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2F7B32F0"/>
    <w:multiLevelType w:val="hybridMultilevel"/>
    <w:tmpl w:val="CBAAC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690D64"/>
    <w:multiLevelType w:val="multilevel"/>
    <w:tmpl w:val="7F28929A"/>
    <w:name w:val="Раздел"/>
    <w:lvl w:ilvl="0">
      <w:start w:val="1"/>
      <w:numFmt w:val="decimal"/>
      <w:pStyle w:val="1"/>
      <w:lvlText w:val="Раздел %1."/>
      <w:lvlJc w:val="center"/>
      <w:pPr>
        <w:ind w:left="0" w:firstLine="967"/>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
      <w:lvlText w:val="%1.%2."/>
      <w:lvlJc w:val="left"/>
      <w:pPr>
        <w:tabs>
          <w:tab w:val="num" w:pos="1419"/>
        </w:tabs>
        <w:ind w:left="1"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
      <w:lvlText w:val="%1.%2.%3."/>
      <w:lvlJc w:val="left"/>
      <w:pPr>
        <w:tabs>
          <w:tab w:val="num" w:pos="1418"/>
        </w:tabs>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294" w:hanging="360"/>
      </w:pPr>
      <w:rPr>
        <w:rFonts w:hint="default"/>
      </w:rPr>
    </w:lvl>
    <w:lvl w:ilvl="4">
      <w:start w:val="1"/>
      <w:numFmt w:val="lowerLetter"/>
      <w:lvlText w:val="(%5)"/>
      <w:lvlJc w:val="left"/>
      <w:pPr>
        <w:ind w:left="2654" w:hanging="360"/>
      </w:pPr>
      <w:rPr>
        <w:rFonts w:hint="default"/>
      </w:rPr>
    </w:lvl>
    <w:lvl w:ilvl="5">
      <w:start w:val="1"/>
      <w:numFmt w:val="lowerRoman"/>
      <w:lvlText w:val="(%6)"/>
      <w:lvlJc w:val="left"/>
      <w:pPr>
        <w:ind w:left="3014" w:hanging="360"/>
      </w:pPr>
      <w:rPr>
        <w:rFonts w:hint="default"/>
      </w:rPr>
    </w:lvl>
    <w:lvl w:ilvl="6">
      <w:start w:val="1"/>
      <w:numFmt w:val="decimal"/>
      <w:lvlText w:val="%7."/>
      <w:lvlJc w:val="left"/>
      <w:pPr>
        <w:ind w:left="3374" w:hanging="360"/>
      </w:pPr>
      <w:rPr>
        <w:rFonts w:hint="default"/>
      </w:rPr>
    </w:lvl>
    <w:lvl w:ilvl="7">
      <w:start w:val="1"/>
      <w:numFmt w:val="lowerLetter"/>
      <w:lvlText w:val="%8."/>
      <w:lvlJc w:val="left"/>
      <w:pPr>
        <w:ind w:left="3734" w:hanging="360"/>
      </w:pPr>
      <w:rPr>
        <w:rFonts w:hint="default"/>
      </w:rPr>
    </w:lvl>
    <w:lvl w:ilvl="8">
      <w:start w:val="1"/>
      <w:numFmt w:val="lowerRoman"/>
      <w:lvlText w:val="%9."/>
      <w:lvlJc w:val="left"/>
      <w:pPr>
        <w:ind w:left="4094" w:hanging="360"/>
      </w:pPr>
      <w:rPr>
        <w:rFonts w:hint="default"/>
      </w:rPr>
    </w:lvl>
  </w:abstractNum>
  <w:abstractNum w:abstractNumId="20" w15:restartNumberingAfterBreak="0">
    <w:nsid w:val="41E65D0B"/>
    <w:multiLevelType w:val="hybridMultilevel"/>
    <w:tmpl w:val="54526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2229B7"/>
    <w:multiLevelType w:val="multilevel"/>
    <w:tmpl w:val="B44081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AC7318"/>
    <w:multiLevelType w:val="hybridMultilevel"/>
    <w:tmpl w:val="47ECB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D601BE"/>
    <w:multiLevelType w:val="hybridMultilevel"/>
    <w:tmpl w:val="4BCC2010"/>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084A49"/>
    <w:multiLevelType w:val="hybridMultilevel"/>
    <w:tmpl w:val="4AE46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4E4FE5"/>
    <w:multiLevelType w:val="hybridMultilevel"/>
    <w:tmpl w:val="CB32BFB4"/>
    <w:lvl w:ilvl="0" w:tplc="0D363D7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F076B9"/>
    <w:multiLevelType w:val="hybridMultilevel"/>
    <w:tmpl w:val="4AD0A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B1002B"/>
    <w:multiLevelType w:val="multilevel"/>
    <w:tmpl w:val="A856732E"/>
    <w:lvl w:ilvl="0">
      <w:start w:val="1"/>
      <w:numFmt w:val="decimal"/>
      <w:lvlText w:val="%1."/>
      <w:lvlJc w:val="left"/>
      <w:pPr>
        <w:ind w:left="360" w:hanging="360"/>
      </w:pPr>
      <w:rPr>
        <w:rFonts w:hint="default"/>
      </w:rPr>
    </w:lvl>
    <w:lvl w:ilvl="1">
      <w:start w:val="1"/>
      <w:numFmt w:val="decimal"/>
      <w:lvlText w:val="%1.%2."/>
      <w:lvlJc w:val="left"/>
      <w:pPr>
        <w:ind w:left="432" w:hanging="432"/>
      </w:pPr>
      <w:rPr>
        <w:b w:val="0"/>
        <w:bCs/>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EB344B"/>
    <w:multiLevelType w:val="multilevel"/>
    <w:tmpl w:val="859AE6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F5B7642"/>
    <w:multiLevelType w:val="hybridMultilevel"/>
    <w:tmpl w:val="70421E84"/>
    <w:lvl w:ilvl="0" w:tplc="272299C8">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70206F"/>
    <w:multiLevelType w:val="hybridMultilevel"/>
    <w:tmpl w:val="C2C6A2A8"/>
    <w:lvl w:ilvl="0" w:tplc="0419000F">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FEC1FC8"/>
    <w:multiLevelType w:val="multilevel"/>
    <w:tmpl w:val="CF4E60AC"/>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CB21D3"/>
    <w:multiLevelType w:val="hybridMultilevel"/>
    <w:tmpl w:val="A3A0D0EE"/>
    <w:lvl w:ilvl="0" w:tplc="0419000F">
      <w:start w:val="1"/>
      <w:numFmt w:val="decimal"/>
      <w:lvlText w:val="%1."/>
      <w:lvlJc w:val="left"/>
      <w:pPr>
        <w:ind w:left="4152" w:hanging="360"/>
      </w:pPr>
    </w:lvl>
    <w:lvl w:ilvl="1" w:tplc="04190019" w:tentative="1">
      <w:start w:val="1"/>
      <w:numFmt w:val="lowerLetter"/>
      <w:lvlText w:val="%2."/>
      <w:lvlJc w:val="left"/>
      <w:pPr>
        <w:ind w:left="4872" w:hanging="360"/>
      </w:pPr>
    </w:lvl>
    <w:lvl w:ilvl="2" w:tplc="0419001B" w:tentative="1">
      <w:start w:val="1"/>
      <w:numFmt w:val="lowerRoman"/>
      <w:lvlText w:val="%3."/>
      <w:lvlJc w:val="right"/>
      <w:pPr>
        <w:ind w:left="5592" w:hanging="180"/>
      </w:pPr>
    </w:lvl>
    <w:lvl w:ilvl="3" w:tplc="0419000F" w:tentative="1">
      <w:start w:val="1"/>
      <w:numFmt w:val="decimal"/>
      <w:lvlText w:val="%4."/>
      <w:lvlJc w:val="left"/>
      <w:pPr>
        <w:ind w:left="6312" w:hanging="360"/>
      </w:pPr>
    </w:lvl>
    <w:lvl w:ilvl="4" w:tplc="04190019" w:tentative="1">
      <w:start w:val="1"/>
      <w:numFmt w:val="lowerLetter"/>
      <w:lvlText w:val="%5."/>
      <w:lvlJc w:val="left"/>
      <w:pPr>
        <w:ind w:left="7032" w:hanging="360"/>
      </w:pPr>
    </w:lvl>
    <w:lvl w:ilvl="5" w:tplc="0419001B" w:tentative="1">
      <w:start w:val="1"/>
      <w:numFmt w:val="lowerRoman"/>
      <w:lvlText w:val="%6."/>
      <w:lvlJc w:val="right"/>
      <w:pPr>
        <w:ind w:left="7752" w:hanging="180"/>
      </w:pPr>
    </w:lvl>
    <w:lvl w:ilvl="6" w:tplc="0419000F" w:tentative="1">
      <w:start w:val="1"/>
      <w:numFmt w:val="decimal"/>
      <w:lvlText w:val="%7."/>
      <w:lvlJc w:val="left"/>
      <w:pPr>
        <w:ind w:left="8472" w:hanging="360"/>
      </w:pPr>
    </w:lvl>
    <w:lvl w:ilvl="7" w:tplc="04190019" w:tentative="1">
      <w:start w:val="1"/>
      <w:numFmt w:val="lowerLetter"/>
      <w:lvlText w:val="%8."/>
      <w:lvlJc w:val="left"/>
      <w:pPr>
        <w:ind w:left="9192" w:hanging="360"/>
      </w:pPr>
    </w:lvl>
    <w:lvl w:ilvl="8" w:tplc="0419001B" w:tentative="1">
      <w:start w:val="1"/>
      <w:numFmt w:val="lowerRoman"/>
      <w:lvlText w:val="%9."/>
      <w:lvlJc w:val="right"/>
      <w:pPr>
        <w:ind w:left="9912" w:hanging="180"/>
      </w:pPr>
    </w:lvl>
  </w:abstractNum>
  <w:abstractNum w:abstractNumId="33" w15:restartNumberingAfterBreak="0">
    <w:nsid w:val="65DD0CBB"/>
    <w:multiLevelType w:val="hybridMultilevel"/>
    <w:tmpl w:val="4330EA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74343BF"/>
    <w:multiLevelType w:val="hybridMultilevel"/>
    <w:tmpl w:val="8BA6C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AE75F9"/>
    <w:multiLevelType w:val="hybridMultilevel"/>
    <w:tmpl w:val="4EE89E5A"/>
    <w:lvl w:ilvl="0" w:tplc="04190001">
      <w:start w:val="1"/>
      <w:numFmt w:val="bullet"/>
      <w:lvlText w:val=""/>
      <w:lvlJc w:val="left"/>
      <w:pPr>
        <w:ind w:left="360" w:hanging="360"/>
      </w:pPr>
      <w:rPr>
        <w:rFonts w:ascii="Symbol" w:hAnsi="Symbol" w:hint="default"/>
      </w:rPr>
    </w:lvl>
    <w:lvl w:ilvl="1" w:tplc="04190005">
      <w:start w:val="1"/>
      <w:numFmt w:val="bullet"/>
      <w:lvlText w:val=""/>
      <w:lvlJc w:val="left"/>
      <w:pPr>
        <w:ind w:left="1080" w:hanging="360"/>
      </w:pPr>
      <w:rPr>
        <w:rFonts w:ascii="Wingdings" w:hAnsi="Wingding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69B818D3"/>
    <w:multiLevelType w:val="hybridMultilevel"/>
    <w:tmpl w:val="33441512"/>
    <w:lvl w:ilvl="0" w:tplc="B358AC24">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DD5076"/>
    <w:multiLevelType w:val="hybridMultilevel"/>
    <w:tmpl w:val="279E3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D145AD5"/>
    <w:multiLevelType w:val="hybridMultilevel"/>
    <w:tmpl w:val="344A73DE"/>
    <w:lvl w:ilvl="0" w:tplc="71A64CC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B830E8"/>
    <w:multiLevelType w:val="hybridMultilevel"/>
    <w:tmpl w:val="C4C8C64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0" w15:restartNumberingAfterBreak="0">
    <w:nsid w:val="700656EC"/>
    <w:multiLevelType w:val="hybridMultilevel"/>
    <w:tmpl w:val="C9E05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2" w15:restartNumberingAfterBreak="0">
    <w:nsid w:val="79923A6B"/>
    <w:multiLevelType w:val="hybridMultilevel"/>
    <w:tmpl w:val="2804A2D0"/>
    <w:lvl w:ilvl="0" w:tplc="9B942184">
      <w:start w:val="1"/>
      <w:numFmt w:val="decimal"/>
      <w:lvlText w:val="%1."/>
      <w:lvlJc w:val="left"/>
      <w:pPr>
        <w:ind w:left="720" w:hanging="360"/>
      </w:pPr>
      <w:rPr>
        <w:rFonts w:ascii="Times New Roman" w:eastAsia="Times New Roman" w:hAnsi="Times New Roman" w:cs="Times New Roman"/>
      </w:rPr>
    </w:lvl>
    <w:lvl w:ilvl="1" w:tplc="5F56DB92">
      <w:numFmt w:val="bullet"/>
      <w:lvlText w:val="•"/>
      <w:lvlJc w:val="left"/>
      <w:pPr>
        <w:ind w:left="1440" w:hanging="360"/>
      </w:pPr>
      <w:rPr>
        <w:rFonts w:ascii="Times New Roman" w:eastAsia="Calibri" w:hAnsi="Times New Roman"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16cid:durableId="1359349459">
    <w:abstractNumId w:val="43"/>
  </w:num>
  <w:num w:numId="2" w16cid:durableId="652955265">
    <w:abstractNumId w:val="41"/>
  </w:num>
  <w:num w:numId="3" w16cid:durableId="1154758862">
    <w:abstractNumId w:val="10"/>
  </w:num>
  <w:num w:numId="4" w16cid:durableId="1246066780">
    <w:abstractNumId w:val="38"/>
  </w:num>
  <w:num w:numId="5" w16cid:durableId="1738940252">
    <w:abstractNumId w:val="29"/>
  </w:num>
  <w:num w:numId="6" w16cid:durableId="2074423657">
    <w:abstractNumId w:val="0"/>
  </w:num>
  <w:num w:numId="7" w16cid:durableId="290867691">
    <w:abstractNumId w:val="28"/>
  </w:num>
  <w:num w:numId="8" w16cid:durableId="119424588">
    <w:abstractNumId w:val="21"/>
  </w:num>
  <w:num w:numId="9" w16cid:durableId="348870363">
    <w:abstractNumId w:val="17"/>
  </w:num>
  <w:num w:numId="10" w16cid:durableId="527062589">
    <w:abstractNumId w:val="24"/>
  </w:num>
  <w:num w:numId="11" w16cid:durableId="657996824">
    <w:abstractNumId w:val="40"/>
  </w:num>
  <w:num w:numId="12" w16cid:durableId="851914416">
    <w:abstractNumId w:val="37"/>
  </w:num>
  <w:num w:numId="13" w16cid:durableId="1919440998">
    <w:abstractNumId w:val="22"/>
  </w:num>
  <w:num w:numId="14" w16cid:durableId="875048038">
    <w:abstractNumId w:val="15"/>
  </w:num>
  <w:num w:numId="15" w16cid:durableId="1845169340">
    <w:abstractNumId w:val="26"/>
  </w:num>
  <w:num w:numId="16" w16cid:durableId="1409424135">
    <w:abstractNumId w:val="20"/>
  </w:num>
  <w:num w:numId="17" w16cid:durableId="1873032751">
    <w:abstractNumId w:val="19"/>
  </w:num>
  <w:num w:numId="18" w16cid:durableId="1054085508">
    <w:abstractNumId w:val="36"/>
  </w:num>
  <w:num w:numId="19" w16cid:durableId="1807160343">
    <w:abstractNumId w:val="27"/>
  </w:num>
  <w:num w:numId="20" w16cid:durableId="283117305">
    <w:abstractNumId w:val="39"/>
  </w:num>
  <w:num w:numId="21" w16cid:durableId="1339036287">
    <w:abstractNumId w:val="12"/>
  </w:num>
  <w:num w:numId="22" w16cid:durableId="1291745931">
    <w:abstractNumId w:val="33"/>
  </w:num>
  <w:num w:numId="23" w16cid:durableId="1593783349">
    <w:abstractNumId w:val="16"/>
  </w:num>
  <w:num w:numId="24" w16cid:durableId="413278669">
    <w:abstractNumId w:val="31"/>
  </w:num>
  <w:num w:numId="25" w16cid:durableId="551697646">
    <w:abstractNumId w:val="8"/>
  </w:num>
  <w:num w:numId="26" w16cid:durableId="943532405">
    <w:abstractNumId w:val="7"/>
  </w:num>
  <w:num w:numId="27" w16cid:durableId="942306366">
    <w:abstractNumId w:val="6"/>
  </w:num>
  <w:num w:numId="28" w16cid:durableId="365639952">
    <w:abstractNumId w:val="11"/>
  </w:num>
  <w:num w:numId="29" w16cid:durableId="45303823">
    <w:abstractNumId w:val="5"/>
  </w:num>
  <w:num w:numId="30" w16cid:durableId="947396104">
    <w:abstractNumId w:val="9"/>
  </w:num>
  <w:num w:numId="31" w16cid:durableId="34472197">
    <w:abstractNumId w:val="4"/>
  </w:num>
  <w:num w:numId="32" w16cid:durableId="1267498036">
    <w:abstractNumId w:val="35"/>
  </w:num>
  <w:num w:numId="33" w16cid:durableId="545414303">
    <w:abstractNumId w:val="23"/>
  </w:num>
  <w:num w:numId="34" w16cid:durableId="1375692740">
    <w:abstractNumId w:val="34"/>
  </w:num>
  <w:num w:numId="35" w16cid:durableId="103620249">
    <w:abstractNumId w:val="25"/>
  </w:num>
  <w:num w:numId="36" w16cid:durableId="1130783788">
    <w:abstractNumId w:val="3"/>
  </w:num>
  <w:num w:numId="37" w16cid:durableId="1733193759">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627958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816613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4155692">
    <w:abstractNumId w:val="1"/>
  </w:num>
  <w:num w:numId="41" w16cid:durableId="27075286">
    <w:abstractNumId w:val="18"/>
  </w:num>
  <w:num w:numId="42" w16cid:durableId="638993343">
    <w:abstractNumId w:val="13"/>
  </w:num>
  <w:num w:numId="43" w16cid:durableId="70808869">
    <w:abstractNumId w:val="32"/>
  </w:num>
  <w:num w:numId="44" w16cid:durableId="338168137">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41C"/>
    <w:rsid w:val="000004C2"/>
    <w:rsid w:val="00005C5A"/>
    <w:rsid w:val="0000624C"/>
    <w:rsid w:val="0001147D"/>
    <w:rsid w:val="000138B0"/>
    <w:rsid w:val="00013C36"/>
    <w:rsid w:val="0001674B"/>
    <w:rsid w:val="00022DC5"/>
    <w:rsid w:val="00024A56"/>
    <w:rsid w:val="000254C1"/>
    <w:rsid w:val="0003406D"/>
    <w:rsid w:val="000345FB"/>
    <w:rsid w:val="0003650B"/>
    <w:rsid w:val="000424BC"/>
    <w:rsid w:val="00044136"/>
    <w:rsid w:val="000473C7"/>
    <w:rsid w:val="00047B99"/>
    <w:rsid w:val="00056B73"/>
    <w:rsid w:val="000648BC"/>
    <w:rsid w:val="000703B9"/>
    <w:rsid w:val="0007088F"/>
    <w:rsid w:val="00073512"/>
    <w:rsid w:val="00080774"/>
    <w:rsid w:val="000860D2"/>
    <w:rsid w:val="0008714C"/>
    <w:rsid w:val="00092008"/>
    <w:rsid w:val="000921CF"/>
    <w:rsid w:val="000B0CE8"/>
    <w:rsid w:val="000B4B94"/>
    <w:rsid w:val="000C2A40"/>
    <w:rsid w:val="000D7939"/>
    <w:rsid w:val="000E045C"/>
    <w:rsid w:val="000E1003"/>
    <w:rsid w:val="000E3CF4"/>
    <w:rsid w:val="000F19AE"/>
    <w:rsid w:val="000F2273"/>
    <w:rsid w:val="000F4FBC"/>
    <w:rsid w:val="000F5C9F"/>
    <w:rsid w:val="000F73B7"/>
    <w:rsid w:val="001041EE"/>
    <w:rsid w:val="00104204"/>
    <w:rsid w:val="00105575"/>
    <w:rsid w:val="00122B4F"/>
    <w:rsid w:val="00127699"/>
    <w:rsid w:val="00127E19"/>
    <w:rsid w:val="00135ACA"/>
    <w:rsid w:val="00141B4F"/>
    <w:rsid w:val="0014222D"/>
    <w:rsid w:val="0014416F"/>
    <w:rsid w:val="00147296"/>
    <w:rsid w:val="00150FF4"/>
    <w:rsid w:val="00152211"/>
    <w:rsid w:val="001527D8"/>
    <w:rsid w:val="00153169"/>
    <w:rsid w:val="001561D2"/>
    <w:rsid w:val="00162615"/>
    <w:rsid w:val="001648F7"/>
    <w:rsid w:val="001709F8"/>
    <w:rsid w:val="0017382E"/>
    <w:rsid w:val="00176472"/>
    <w:rsid w:val="00180DD0"/>
    <w:rsid w:val="00181CED"/>
    <w:rsid w:val="00187451"/>
    <w:rsid w:val="001A7711"/>
    <w:rsid w:val="001B0BE0"/>
    <w:rsid w:val="001B2A86"/>
    <w:rsid w:val="001B33B3"/>
    <w:rsid w:val="001B3457"/>
    <w:rsid w:val="001B3881"/>
    <w:rsid w:val="001B4AC1"/>
    <w:rsid w:val="001B64E2"/>
    <w:rsid w:val="001B7932"/>
    <w:rsid w:val="001B7C76"/>
    <w:rsid w:val="001C4061"/>
    <w:rsid w:val="001D15F8"/>
    <w:rsid w:val="001D76FB"/>
    <w:rsid w:val="001D782A"/>
    <w:rsid w:val="001E1C41"/>
    <w:rsid w:val="001F24DC"/>
    <w:rsid w:val="001F4BD8"/>
    <w:rsid w:val="002047F5"/>
    <w:rsid w:val="00205C07"/>
    <w:rsid w:val="00205D37"/>
    <w:rsid w:val="00206044"/>
    <w:rsid w:val="002063DE"/>
    <w:rsid w:val="002168BE"/>
    <w:rsid w:val="0022151F"/>
    <w:rsid w:val="002241D2"/>
    <w:rsid w:val="00227115"/>
    <w:rsid w:val="0023221F"/>
    <w:rsid w:val="0025226A"/>
    <w:rsid w:val="00255B66"/>
    <w:rsid w:val="00255F85"/>
    <w:rsid w:val="002756CC"/>
    <w:rsid w:val="00276CED"/>
    <w:rsid w:val="00277015"/>
    <w:rsid w:val="00286449"/>
    <w:rsid w:val="00290B54"/>
    <w:rsid w:val="00291372"/>
    <w:rsid w:val="00294AA6"/>
    <w:rsid w:val="00297083"/>
    <w:rsid w:val="002A1110"/>
    <w:rsid w:val="002A212F"/>
    <w:rsid w:val="002A2354"/>
    <w:rsid w:val="002A3D36"/>
    <w:rsid w:val="002A7107"/>
    <w:rsid w:val="002B3E4E"/>
    <w:rsid w:val="002B3EA4"/>
    <w:rsid w:val="002B7A6A"/>
    <w:rsid w:val="002C55B2"/>
    <w:rsid w:val="002D2BFC"/>
    <w:rsid w:val="002E0360"/>
    <w:rsid w:val="002E23FA"/>
    <w:rsid w:val="002E54AE"/>
    <w:rsid w:val="002F12B6"/>
    <w:rsid w:val="002F2809"/>
    <w:rsid w:val="00302626"/>
    <w:rsid w:val="003034B4"/>
    <w:rsid w:val="00303678"/>
    <w:rsid w:val="00306F68"/>
    <w:rsid w:val="0030759B"/>
    <w:rsid w:val="00316C9F"/>
    <w:rsid w:val="00333E4C"/>
    <w:rsid w:val="0033716A"/>
    <w:rsid w:val="00337E3F"/>
    <w:rsid w:val="00343BDB"/>
    <w:rsid w:val="003528E6"/>
    <w:rsid w:val="00352AF2"/>
    <w:rsid w:val="003566F0"/>
    <w:rsid w:val="00366C5B"/>
    <w:rsid w:val="003701AF"/>
    <w:rsid w:val="00370349"/>
    <w:rsid w:val="00373377"/>
    <w:rsid w:val="003739B9"/>
    <w:rsid w:val="00382546"/>
    <w:rsid w:val="003960FD"/>
    <w:rsid w:val="00396A02"/>
    <w:rsid w:val="003A027A"/>
    <w:rsid w:val="003A0C0B"/>
    <w:rsid w:val="003B0472"/>
    <w:rsid w:val="003B2FEC"/>
    <w:rsid w:val="003B3B5F"/>
    <w:rsid w:val="003B6D2E"/>
    <w:rsid w:val="003C163C"/>
    <w:rsid w:val="003C432E"/>
    <w:rsid w:val="003C4E05"/>
    <w:rsid w:val="003C5E86"/>
    <w:rsid w:val="003C67FC"/>
    <w:rsid w:val="003C6C1B"/>
    <w:rsid w:val="003D47DF"/>
    <w:rsid w:val="003D4FA0"/>
    <w:rsid w:val="003D6FD9"/>
    <w:rsid w:val="003D6FFA"/>
    <w:rsid w:val="003E1A3A"/>
    <w:rsid w:val="003E3A66"/>
    <w:rsid w:val="003E5025"/>
    <w:rsid w:val="003E50E1"/>
    <w:rsid w:val="003E556B"/>
    <w:rsid w:val="003F2DCB"/>
    <w:rsid w:val="003F622C"/>
    <w:rsid w:val="00401737"/>
    <w:rsid w:val="00417BBA"/>
    <w:rsid w:val="0042456C"/>
    <w:rsid w:val="00432BB1"/>
    <w:rsid w:val="00433B5B"/>
    <w:rsid w:val="004346E4"/>
    <w:rsid w:val="00443BCC"/>
    <w:rsid w:val="004503C0"/>
    <w:rsid w:val="00454659"/>
    <w:rsid w:val="004570D8"/>
    <w:rsid w:val="00462649"/>
    <w:rsid w:val="004645E4"/>
    <w:rsid w:val="0046690C"/>
    <w:rsid w:val="00472D6F"/>
    <w:rsid w:val="004730B9"/>
    <w:rsid w:val="00474F5B"/>
    <w:rsid w:val="004800AB"/>
    <w:rsid w:val="00491060"/>
    <w:rsid w:val="004911FF"/>
    <w:rsid w:val="004A0E19"/>
    <w:rsid w:val="004A28F8"/>
    <w:rsid w:val="004A392E"/>
    <w:rsid w:val="004A4105"/>
    <w:rsid w:val="004B318E"/>
    <w:rsid w:val="004C1E7C"/>
    <w:rsid w:val="004C2EA9"/>
    <w:rsid w:val="004C4FF9"/>
    <w:rsid w:val="004C6656"/>
    <w:rsid w:val="004C738B"/>
    <w:rsid w:val="004D319A"/>
    <w:rsid w:val="004D5402"/>
    <w:rsid w:val="004E0E38"/>
    <w:rsid w:val="004E0F27"/>
    <w:rsid w:val="004E7BD1"/>
    <w:rsid w:val="004F2919"/>
    <w:rsid w:val="004F2BFF"/>
    <w:rsid w:val="004F332C"/>
    <w:rsid w:val="004F3EFC"/>
    <w:rsid w:val="0050464B"/>
    <w:rsid w:val="0050693D"/>
    <w:rsid w:val="00507190"/>
    <w:rsid w:val="00511A02"/>
    <w:rsid w:val="005148AC"/>
    <w:rsid w:val="005173AF"/>
    <w:rsid w:val="0052590A"/>
    <w:rsid w:val="00530CA2"/>
    <w:rsid w:val="0053722E"/>
    <w:rsid w:val="00541010"/>
    <w:rsid w:val="00541512"/>
    <w:rsid w:val="00543335"/>
    <w:rsid w:val="00543682"/>
    <w:rsid w:val="00544316"/>
    <w:rsid w:val="00545105"/>
    <w:rsid w:val="00550068"/>
    <w:rsid w:val="0055267D"/>
    <w:rsid w:val="00552A11"/>
    <w:rsid w:val="00553AD9"/>
    <w:rsid w:val="00557E0D"/>
    <w:rsid w:val="00562234"/>
    <w:rsid w:val="005678B9"/>
    <w:rsid w:val="0057025F"/>
    <w:rsid w:val="00571192"/>
    <w:rsid w:val="00574A34"/>
    <w:rsid w:val="00582411"/>
    <w:rsid w:val="005827E2"/>
    <w:rsid w:val="00587A8A"/>
    <w:rsid w:val="00590600"/>
    <w:rsid w:val="0059100D"/>
    <w:rsid w:val="005A0E84"/>
    <w:rsid w:val="005A4642"/>
    <w:rsid w:val="005A74B8"/>
    <w:rsid w:val="005B0443"/>
    <w:rsid w:val="005B1104"/>
    <w:rsid w:val="005B26D4"/>
    <w:rsid w:val="005B39A0"/>
    <w:rsid w:val="005B4FB8"/>
    <w:rsid w:val="005C2ED2"/>
    <w:rsid w:val="005C736E"/>
    <w:rsid w:val="005D0523"/>
    <w:rsid w:val="005D13E3"/>
    <w:rsid w:val="005D1CB0"/>
    <w:rsid w:val="005D2F98"/>
    <w:rsid w:val="005D3DED"/>
    <w:rsid w:val="005D54D8"/>
    <w:rsid w:val="005E54B4"/>
    <w:rsid w:val="005F5DA5"/>
    <w:rsid w:val="005F63ED"/>
    <w:rsid w:val="005F6518"/>
    <w:rsid w:val="00603A9C"/>
    <w:rsid w:val="00603F33"/>
    <w:rsid w:val="0061041C"/>
    <w:rsid w:val="0061175D"/>
    <w:rsid w:val="006138B6"/>
    <w:rsid w:val="00615BE5"/>
    <w:rsid w:val="00616829"/>
    <w:rsid w:val="00621021"/>
    <w:rsid w:val="00627351"/>
    <w:rsid w:val="00636291"/>
    <w:rsid w:val="00636627"/>
    <w:rsid w:val="00636FDE"/>
    <w:rsid w:val="00637563"/>
    <w:rsid w:val="006433B9"/>
    <w:rsid w:val="00645E9D"/>
    <w:rsid w:val="006467A2"/>
    <w:rsid w:val="006472CD"/>
    <w:rsid w:val="00654AA6"/>
    <w:rsid w:val="00661CC4"/>
    <w:rsid w:val="006702B9"/>
    <w:rsid w:val="0067108B"/>
    <w:rsid w:val="00677A78"/>
    <w:rsid w:val="0068013B"/>
    <w:rsid w:val="00680D26"/>
    <w:rsid w:val="00690469"/>
    <w:rsid w:val="00692CB4"/>
    <w:rsid w:val="00693922"/>
    <w:rsid w:val="00697B24"/>
    <w:rsid w:val="006A2603"/>
    <w:rsid w:val="006B3B22"/>
    <w:rsid w:val="006B7356"/>
    <w:rsid w:val="006C235D"/>
    <w:rsid w:val="006C5DE2"/>
    <w:rsid w:val="006C6A42"/>
    <w:rsid w:val="006D6152"/>
    <w:rsid w:val="006D6386"/>
    <w:rsid w:val="006D750A"/>
    <w:rsid w:val="006E32E1"/>
    <w:rsid w:val="006F02A5"/>
    <w:rsid w:val="006F61A3"/>
    <w:rsid w:val="00701200"/>
    <w:rsid w:val="00703F4C"/>
    <w:rsid w:val="007048B7"/>
    <w:rsid w:val="00706CD6"/>
    <w:rsid w:val="00711C40"/>
    <w:rsid w:val="00711CD2"/>
    <w:rsid w:val="00712568"/>
    <w:rsid w:val="00714994"/>
    <w:rsid w:val="00715843"/>
    <w:rsid w:val="00716B1F"/>
    <w:rsid w:val="00720CAE"/>
    <w:rsid w:val="007222A9"/>
    <w:rsid w:val="007346B4"/>
    <w:rsid w:val="0073540F"/>
    <w:rsid w:val="0073645E"/>
    <w:rsid w:val="00742C68"/>
    <w:rsid w:val="00755441"/>
    <w:rsid w:val="00755CAA"/>
    <w:rsid w:val="00757D88"/>
    <w:rsid w:val="007642BB"/>
    <w:rsid w:val="00773CD9"/>
    <w:rsid w:val="00774189"/>
    <w:rsid w:val="007779F0"/>
    <w:rsid w:val="00777ACF"/>
    <w:rsid w:val="00777F9B"/>
    <w:rsid w:val="007836A6"/>
    <w:rsid w:val="00793008"/>
    <w:rsid w:val="007C3085"/>
    <w:rsid w:val="007C6EAA"/>
    <w:rsid w:val="007C73C8"/>
    <w:rsid w:val="007D0543"/>
    <w:rsid w:val="007D63FF"/>
    <w:rsid w:val="007E631F"/>
    <w:rsid w:val="007F0B9A"/>
    <w:rsid w:val="007F2C05"/>
    <w:rsid w:val="007F3B61"/>
    <w:rsid w:val="008016F6"/>
    <w:rsid w:val="0080392C"/>
    <w:rsid w:val="008054C5"/>
    <w:rsid w:val="00810E51"/>
    <w:rsid w:val="00815C7D"/>
    <w:rsid w:val="00826E2C"/>
    <w:rsid w:val="00832EBB"/>
    <w:rsid w:val="00836DAB"/>
    <w:rsid w:val="008445FF"/>
    <w:rsid w:val="0084696C"/>
    <w:rsid w:val="00847B90"/>
    <w:rsid w:val="00847D1D"/>
    <w:rsid w:val="00850149"/>
    <w:rsid w:val="008521D8"/>
    <w:rsid w:val="008524E2"/>
    <w:rsid w:val="00862159"/>
    <w:rsid w:val="00866355"/>
    <w:rsid w:val="008727C2"/>
    <w:rsid w:val="00873D98"/>
    <w:rsid w:val="00873EFC"/>
    <w:rsid w:val="00874F3D"/>
    <w:rsid w:val="00875B9B"/>
    <w:rsid w:val="00876867"/>
    <w:rsid w:val="008800CE"/>
    <w:rsid w:val="00882664"/>
    <w:rsid w:val="008874ED"/>
    <w:rsid w:val="00890E14"/>
    <w:rsid w:val="00894B7C"/>
    <w:rsid w:val="00897891"/>
    <w:rsid w:val="008A3997"/>
    <w:rsid w:val="008A3EFC"/>
    <w:rsid w:val="008A4CBF"/>
    <w:rsid w:val="008B0D0C"/>
    <w:rsid w:val="008B2A36"/>
    <w:rsid w:val="008B5EA0"/>
    <w:rsid w:val="008B655D"/>
    <w:rsid w:val="008C30B4"/>
    <w:rsid w:val="008C383A"/>
    <w:rsid w:val="008C4CBF"/>
    <w:rsid w:val="008C5F88"/>
    <w:rsid w:val="008C6540"/>
    <w:rsid w:val="008D16CD"/>
    <w:rsid w:val="008D3B2A"/>
    <w:rsid w:val="008D6677"/>
    <w:rsid w:val="008D69F8"/>
    <w:rsid w:val="008E0CF5"/>
    <w:rsid w:val="008E3A13"/>
    <w:rsid w:val="008F1592"/>
    <w:rsid w:val="008F5965"/>
    <w:rsid w:val="008F5C9F"/>
    <w:rsid w:val="008F7642"/>
    <w:rsid w:val="0090351E"/>
    <w:rsid w:val="00904A81"/>
    <w:rsid w:val="00910F33"/>
    <w:rsid w:val="009154CA"/>
    <w:rsid w:val="00915F04"/>
    <w:rsid w:val="00923EF9"/>
    <w:rsid w:val="0093106F"/>
    <w:rsid w:val="00934959"/>
    <w:rsid w:val="00936522"/>
    <w:rsid w:val="00936B84"/>
    <w:rsid w:val="009441C6"/>
    <w:rsid w:val="009470D3"/>
    <w:rsid w:val="00947D75"/>
    <w:rsid w:val="00957F42"/>
    <w:rsid w:val="00961CCD"/>
    <w:rsid w:val="009649FC"/>
    <w:rsid w:val="00965FC4"/>
    <w:rsid w:val="009702EB"/>
    <w:rsid w:val="00977157"/>
    <w:rsid w:val="0098782C"/>
    <w:rsid w:val="00992F79"/>
    <w:rsid w:val="009940B5"/>
    <w:rsid w:val="009A07A2"/>
    <w:rsid w:val="009A2F2B"/>
    <w:rsid w:val="009A7123"/>
    <w:rsid w:val="009B4CA7"/>
    <w:rsid w:val="009B5D76"/>
    <w:rsid w:val="009B6B40"/>
    <w:rsid w:val="009B74AC"/>
    <w:rsid w:val="009C31CB"/>
    <w:rsid w:val="009C5B22"/>
    <w:rsid w:val="009D69F0"/>
    <w:rsid w:val="009E2496"/>
    <w:rsid w:val="009E2F82"/>
    <w:rsid w:val="009E5ABB"/>
    <w:rsid w:val="009E767B"/>
    <w:rsid w:val="009E7CCB"/>
    <w:rsid w:val="009F229D"/>
    <w:rsid w:val="009F58AF"/>
    <w:rsid w:val="00A006BA"/>
    <w:rsid w:val="00A04A70"/>
    <w:rsid w:val="00A05951"/>
    <w:rsid w:val="00A073FE"/>
    <w:rsid w:val="00A12119"/>
    <w:rsid w:val="00A14956"/>
    <w:rsid w:val="00A2131B"/>
    <w:rsid w:val="00A236C8"/>
    <w:rsid w:val="00A239CF"/>
    <w:rsid w:val="00A34766"/>
    <w:rsid w:val="00A379A4"/>
    <w:rsid w:val="00A42374"/>
    <w:rsid w:val="00A430D4"/>
    <w:rsid w:val="00A46090"/>
    <w:rsid w:val="00A4741A"/>
    <w:rsid w:val="00A52329"/>
    <w:rsid w:val="00A53344"/>
    <w:rsid w:val="00A53A44"/>
    <w:rsid w:val="00A5445A"/>
    <w:rsid w:val="00A572E3"/>
    <w:rsid w:val="00A66CD9"/>
    <w:rsid w:val="00A71587"/>
    <w:rsid w:val="00A73BFC"/>
    <w:rsid w:val="00A75948"/>
    <w:rsid w:val="00A761DC"/>
    <w:rsid w:val="00A8134A"/>
    <w:rsid w:val="00A82BE2"/>
    <w:rsid w:val="00A85404"/>
    <w:rsid w:val="00A90228"/>
    <w:rsid w:val="00A94FF7"/>
    <w:rsid w:val="00A9684F"/>
    <w:rsid w:val="00A972DB"/>
    <w:rsid w:val="00AA285A"/>
    <w:rsid w:val="00AA4FFD"/>
    <w:rsid w:val="00AA6D73"/>
    <w:rsid w:val="00AB6D5F"/>
    <w:rsid w:val="00AB7F81"/>
    <w:rsid w:val="00AC52EF"/>
    <w:rsid w:val="00AC711C"/>
    <w:rsid w:val="00AD0BD5"/>
    <w:rsid w:val="00AD3955"/>
    <w:rsid w:val="00AD4068"/>
    <w:rsid w:val="00AD66FA"/>
    <w:rsid w:val="00AF0726"/>
    <w:rsid w:val="00AF35B8"/>
    <w:rsid w:val="00AF6127"/>
    <w:rsid w:val="00B022DF"/>
    <w:rsid w:val="00B04DA2"/>
    <w:rsid w:val="00B11820"/>
    <w:rsid w:val="00B137FE"/>
    <w:rsid w:val="00B222EC"/>
    <w:rsid w:val="00B24D47"/>
    <w:rsid w:val="00B26472"/>
    <w:rsid w:val="00B36DF6"/>
    <w:rsid w:val="00B405DF"/>
    <w:rsid w:val="00B407D3"/>
    <w:rsid w:val="00B43D74"/>
    <w:rsid w:val="00B44217"/>
    <w:rsid w:val="00B54632"/>
    <w:rsid w:val="00B571D6"/>
    <w:rsid w:val="00B5767C"/>
    <w:rsid w:val="00B610AD"/>
    <w:rsid w:val="00B61F25"/>
    <w:rsid w:val="00B63EC3"/>
    <w:rsid w:val="00B64624"/>
    <w:rsid w:val="00B70E2C"/>
    <w:rsid w:val="00B74F9C"/>
    <w:rsid w:val="00B81AEE"/>
    <w:rsid w:val="00B83B55"/>
    <w:rsid w:val="00B84603"/>
    <w:rsid w:val="00B955E1"/>
    <w:rsid w:val="00B96284"/>
    <w:rsid w:val="00B96B55"/>
    <w:rsid w:val="00BA0767"/>
    <w:rsid w:val="00BA6242"/>
    <w:rsid w:val="00BA6AF9"/>
    <w:rsid w:val="00BA6F6B"/>
    <w:rsid w:val="00BB0C17"/>
    <w:rsid w:val="00BB3DC0"/>
    <w:rsid w:val="00BB6CE7"/>
    <w:rsid w:val="00BC39C2"/>
    <w:rsid w:val="00BC7A0F"/>
    <w:rsid w:val="00BE28DA"/>
    <w:rsid w:val="00BE4C0E"/>
    <w:rsid w:val="00BE68C8"/>
    <w:rsid w:val="00BF3A69"/>
    <w:rsid w:val="00BF4EC0"/>
    <w:rsid w:val="00BF5739"/>
    <w:rsid w:val="00C2331F"/>
    <w:rsid w:val="00C23C3A"/>
    <w:rsid w:val="00C25934"/>
    <w:rsid w:val="00C3697F"/>
    <w:rsid w:val="00C52DCE"/>
    <w:rsid w:val="00C53104"/>
    <w:rsid w:val="00C53F13"/>
    <w:rsid w:val="00C63826"/>
    <w:rsid w:val="00C6506F"/>
    <w:rsid w:val="00C67BBA"/>
    <w:rsid w:val="00C85DDD"/>
    <w:rsid w:val="00C914CD"/>
    <w:rsid w:val="00C91D53"/>
    <w:rsid w:val="00C91E6D"/>
    <w:rsid w:val="00C97242"/>
    <w:rsid w:val="00CA06FF"/>
    <w:rsid w:val="00CA5265"/>
    <w:rsid w:val="00CA535F"/>
    <w:rsid w:val="00CB257B"/>
    <w:rsid w:val="00CB6EEC"/>
    <w:rsid w:val="00CB7B24"/>
    <w:rsid w:val="00CC3CA6"/>
    <w:rsid w:val="00CC772C"/>
    <w:rsid w:val="00CD2894"/>
    <w:rsid w:val="00CD61C5"/>
    <w:rsid w:val="00CE04D8"/>
    <w:rsid w:val="00CE4D4E"/>
    <w:rsid w:val="00CF5BFB"/>
    <w:rsid w:val="00D038B8"/>
    <w:rsid w:val="00D0435A"/>
    <w:rsid w:val="00D04C97"/>
    <w:rsid w:val="00D12EE5"/>
    <w:rsid w:val="00D234A0"/>
    <w:rsid w:val="00D24A11"/>
    <w:rsid w:val="00D275CA"/>
    <w:rsid w:val="00D306AC"/>
    <w:rsid w:val="00D31F01"/>
    <w:rsid w:val="00D37FEC"/>
    <w:rsid w:val="00D46058"/>
    <w:rsid w:val="00D47989"/>
    <w:rsid w:val="00D528F1"/>
    <w:rsid w:val="00D60B8E"/>
    <w:rsid w:val="00D649F0"/>
    <w:rsid w:val="00D738A4"/>
    <w:rsid w:val="00D8330D"/>
    <w:rsid w:val="00D935D9"/>
    <w:rsid w:val="00DA7A37"/>
    <w:rsid w:val="00DB691A"/>
    <w:rsid w:val="00DB7A87"/>
    <w:rsid w:val="00DC0F32"/>
    <w:rsid w:val="00DC2A41"/>
    <w:rsid w:val="00DC5AF0"/>
    <w:rsid w:val="00DC657C"/>
    <w:rsid w:val="00DD199A"/>
    <w:rsid w:val="00DD2F1C"/>
    <w:rsid w:val="00DD3240"/>
    <w:rsid w:val="00DE05DC"/>
    <w:rsid w:val="00DF738B"/>
    <w:rsid w:val="00E013B5"/>
    <w:rsid w:val="00E13F3E"/>
    <w:rsid w:val="00E26D49"/>
    <w:rsid w:val="00E303CD"/>
    <w:rsid w:val="00E3040B"/>
    <w:rsid w:val="00E32996"/>
    <w:rsid w:val="00E33C33"/>
    <w:rsid w:val="00E37488"/>
    <w:rsid w:val="00E4322D"/>
    <w:rsid w:val="00E43F9D"/>
    <w:rsid w:val="00E44527"/>
    <w:rsid w:val="00E57BF8"/>
    <w:rsid w:val="00E64809"/>
    <w:rsid w:val="00E65E61"/>
    <w:rsid w:val="00E6619F"/>
    <w:rsid w:val="00E712AA"/>
    <w:rsid w:val="00E71EDE"/>
    <w:rsid w:val="00E72300"/>
    <w:rsid w:val="00E81791"/>
    <w:rsid w:val="00E83B8D"/>
    <w:rsid w:val="00E90220"/>
    <w:rsid w:val="00E91485"/>
    <w:rsid w:val="00E96A44"/>
    <w:rsid w:val="00E973A7"/>
    <w:rsid w:val="00E97414"/>
    <w:rsid w:val="00EA4966"/>
    <w:rsid w:val="00EA4A66"/>
    <w:rsid w:val="00EA6684"/>
    <w:rsid w:val="00EB4735"/>
    <w:rsid w:val="00EC35F2"/>
    <w:rsid w:val="00EC6C3E"/>
    <w:rsid w:val="00ED4FEE"/>
    <w:rsid w:val="00ED67C1"/>
    <w:rsid w:val="00EF1D74"/>
    <w:rsid w:val="00EF1DDA"/>
    <w:rsid w:val="00EF447B"/>
    <w:rsid w:val="00EF69E6"/>
    <w:rsid w:val="00EF7445"/>
    <w:rsid w:val="00F00B0F"/>
    <w:rsid w:val="00F06A1D"/>
    <w:rsid w:val="00F10D1E"/>
    <w:rsid w:val="00F12389"/>
    <w:rsid w:val="00F21A80"/>
    <w:rsid w:val="00F35910"/>
    <w:rsid w:val="00F42D0E"/>
    <w:rsid w:val="00F45CFB"/>
    <w:rsid w:val="00F47FA5"/>
    <w:rsid w:val="00F50763"/>
    <w:rsid w:val="00F62325"/>
    <w:rsid w:val="00F63B69"/>
    <w:rsid w:val="00F67A71"/>
    <w:rsid w:val="00F70BFD"/>
    <w:rsid w:val="00F70EC6"/>
    <w:rsid w:val="00F82494"/>
    <w:rsid w:val="00F83257"/>
    <w:rsid w:val="00F8781E"/>
    <w:rsid w:val="00F93EF7"/>
    <w:rsid w:val="00FA3952"/>
    <w:rsid w:val="00FA5567"/>
    <w:rsid w:val="00FA75CF"/>
    <w:rsid w:val="00FA78E8"/>
    <w:rsid w:val="00FB2D47"/>
    <w:rsid w:val="00FC0136"/>
    <w:rsid w:val="00FC04C7"/>
    <w:rsid w:val="00FC459E"/>
    <w:rsid w:val="00FC5978"/>
    <w:rsid w:val="00FD028C"/>
    <w:rsid w:val="00FD0D2A"/>
    <w:rsid w:val="00FE00C7"/>
    <w:rsid w:val="00FE3E4F"/>
    <w:rsid w:val="00FF4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E9150"/>
  <w15:chartTrackingRefBased/>
  <w15:docId w15:val="{2163899D-0FF7-4CBE-B1F3-B831DE8E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41C"/>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2"/>
    <w:qFormat/>
    <w:rsid w:val="0061041C"/>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unhideWhenUsed/>
    <w:qFormat/>
    <w:rsid w:val="00352AF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aliases w:val=" Знак2,Знак2"/>
    <w:basedOn w:val="a"/>
    <w:next w:val="a"/>
    <w:link w:val="30"/>
    <w:qFormat/>
    <w:rsid w:val="00352AF2"/>
    <w:pPr>
      <w:keepNext/>
      <w:keepLines/>
      <w:spacing w:before="200"/>
      <w:outlineLvl w:val="2"/>
    </w:pPr>
    <w:rPr>
      <w:rFonts w:ascii="Cambria" w:hAnsi="Cambria"/>
      <w:b/>
      <w:bCs/>
      <w:color w:val="4F81BD"/>
    </w:rPr>
  </w:style>
  <w:style w:type="paragraph" w:styleId="40">
    <w:name w:val="heading 4"/>
    <w:basedOn w:val="a"/>
    <w:next w:val="a"/>
    <w:link w:val="41"/>
    <w:qFormat/>
    <w:rsid w:val="00352AF2"/>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352AF2"/>
    <w:pPr>
      <w:keepNext/>
      <w:outlineLvl w:val="4"/>
    </w:pPr>
    <w:rPr>
      <w:b/>
      <w:i/>
      <w:sz w:val="26"/>
      <w:szCs w:val="26"/>
    </w:rPr>
  </w:style>
  <w:style w:type="paragraph" w:styleId="6">
    <w:name w:val="heading 6"/>
    <w:basedOn w:val="a"/>
    <w:next w:val="a"/>
    <w:link w:val="60"/>
    <w:uiPriority w:val="9"/>
    <w:qFormat/>
    <w:rsid w:val="00352AF2"/>
    <w:pPr>
      <w:keepNext/>
      <w:ind w:firstLine="709"/>
      <w:jc w:val="right"/>
      <w:outlineLvl w:val="5"/>
    </w:pPr>
    <w:rPr>
      <w:b/>
      <w:sz w:val="26"/>
      <w:szCs w:val="26"/>
    </w:rPr>
  </w:style>
  <w:style w:type="paragraph" w:styleId="7">
    <w:name w:val="heading 7"/>
    <w:basedOn w:val="a"/>
    <w:next w:val="a"/>
    <w:link w:val="70"/>
    <w:qFormat/>
    <w:rsid w:val="00352AF2"/>
    <w:pPr>
      <w:tabs>
        <w:tab w:val="num" w:pos="3469"/>
      </w:tabs>
      <w:spacing w:before="240" w:after="60"/>
      <w:ind w:left="3469" w:hanging="1296"/>
      <w:outlineLvl w:val="6"/>
    </w:pPr>
  </w:style>
  <w:style w:type="paragraph" w:styleId="8">
    <w:name w:val="heading 8"/>
    <w:basedOn w:val="a"/>
    <w:next w:val="a"/>
    <w:link w:val="80"/>
    <w:uiPriority w:val="9"/>
    <w:qFormat/>
    <w:rsid w:val="00352AF2"/>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352AF2"/>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rsid w:val="0061041C"/>
    <w:rPr>
      <w:rFonts w:ascii="Cambria" w:eastAsia="Times New Roman" w:hAnsi="Cambria" w:cs="Times New Roman"/>
      <w:b/>
      <w:bCs/>
      <w:color w:val="365F91"/>
      <w:sz w:val="28"/>
      <w:szCs w:val="28"/>
      <w:lang w:eastAsia="ru-RU"/>
    </w:rPr>
  </w:style>
  <w:style w:type="character" w:styleId="a3">
    <w:name w:val="Hyperlink"/>
    <w:uiPriority w:val="99"/>
    <w:unhideWhenUsed/>
    <w:rsid w:val="0061041C"/>
    <w:rPr>
      <w:color w:val="0000FF"/>
      <w:u w:val="single"/>
    </w:rPr>
  </w:style>
  <w:style w:type="paragraph" w:customStyle="1" w:styleId="Times12">
    <w:name w:val="Times 12"/>
    <w:basedOn w:val="a"/>
    <w:qFormat/>
    <w:rsid w:val="0061041C"/>
    <w:pPr>
      <w:overflowPunct w:val="0"/>
      <w:autoSpaceDE w:val="0"/>
      <w:autoSpaceDN w:val="0"/>
      <w:adjustRightInd w:val="0"/>
      <w:ind w:firstLine="567"/>
      <w:jc w:val="both"/>
    </w:pPr>
    <w:rPr>
      <w:bCs/>
      <w:szCs w:val="22"/>
    </w:rPr>
  </w:style>
  <w:style w:type="paragraph" w:customStyle="1" w:styleId="rvps9">
    <w:name w:val="rvps9"/>
    <w:basedOn w:val="a"/>
    <w:rsid w:val="0061041C"/>
    <w:pPr>
      <w:jc w:val="both"/>
    </w:pPr>
  </w:style>
  <w:style w:type="character" w:customStyle="1" w:styleId="21">
    <w:name w:val="Заголовок 2 Знак"/>
    <w:aliases w:val="H2 Знак1,H2 Знак Знак"/>
    <w:basedOn w:val="a0"/>
    <w:link w:val="20"/>
    <w:rsid w:val="00352AF2"/>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aliases w:val=" Знак2 Знак,Знак2 Знак"/>
    <w:basedOn w:val="a0"/>
    <w:link w:val="3"/>
    <w:rsid w:val="00352AF2"/>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9"/>
    <w:rsid w:val="00352AF2"/>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352AF2"/>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352AF2"/>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352AF2"/>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352AF2"/>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352AF2"/>
    <w:rPr>
      <w:rFonts w:ascii="Times New Roman" w:eastAsia="Times New Roman" w:hAnsi="Times New Roman" w:cs="Times New Roman"/>
      <w:bCs/>
      <w:i/>
      <w:iCs/>
      <w:sz w:val="26"/>
      <w:szCs w:val="26"/>
      <w:lang w:eastAsia="ru-RU"/>
    </w:rPr>
  </w:style>
  <w:style w:type="paragraph" w:customStyle="1" w:styleId="110">
    <w:name w:val="заголовок 11"/>
    <w:basedOn w:val="a"/>
    <w:next w:val="a"/>
    <w:rsid w:val="00352AF2"/>
    <w:pPr>
      <w:keepNext/>
      <w:snapToGrid w:val="0"/>
      <w:jc w:val="center"/>
    </w:pPr>
    <w:rPr>
      <w:szCs w:val="20"/>
    </w:rPr>
  </w:style>
  <w:style w:type="paragraph" w:customStyle="1" w:styleId="rvps1">
    <w:name w:val="rvps1"/>
    <w:basedOn w:val="a"/>
    <w:rsid w:val="00352AF2"/>
    <w:pPr>
      <w:jc w:val="center"/>
    </w:pPr>
  </w:style>
  <w:style w:type="paragraph" w:styleId="a4">
    <w:name w:val="List Paragraph"/>
    <w:aliases w:val="1,UL,Абзац маркированнный,List Paragraph,Абзац списка основной,ПАРАГРАФ,Bullet 1,Use Case List Paragraph,Подпись рисунка,Bullet List,FooterText,numbered,Содержание. 2 уровень,Маркированный список_уровень1,Абзац списка2,Абзац списка4,Булет 1"/>
    <w:basedOn w:val="a"/>
    <w:link w:val="a5"/>
    <w:uiPriority w:val="34"/>
    <w:qFormat/>
    <w:rsid w:val="00352AF2"/>
    <w:pPr>
      <w:ind w:left="720"/>
      <w:contextualSpacing/>
    </w:pPr>
  </w:style>
  <w:style w:type="paragraph" w:styleId="13">
    <w:name w:val="toc 1"/>
    <w:basedOn w:val="a"/>
    <w:next w:val="a"/>
    <w:autoRedefine/>
    <w:uiPriority w:val="39"/>
    <w:qFormat/>
    <w:rsid w:val="00352AF2"/>
    <w:pPr>
      <w:ind w:firstLine="34"/>
    </w:pPr>
  </w:style>
  <w:style w:type="paragraph" w:styleId="2">
    <w:name w:val="toc 2"/>
    <w:basedOn w:val="a"/>
    <w:next w:val="a"/>
    <w:autoRedefine/>
    <w:uiPriority w:val="39"/>
    <w:qFormat/>
    <w:rsid w:val="00352AF2"/>
    <w:pPr>
      <w:numPr>
        <w:numId w:val="1"/>
      </w:numPr>
      <w:tabs>
        <w:tab w:val="right" w:leader="dot" w:pos="10196"/>
      </w:tabs>
      <w:ind w:left="0"/>
    </w:pPr>
    <w:rPr>
      <w:rFonts w:eastAsia="MS Mincho"/>
      <w:b/>
      <w:i/>
      <w:iCs/>
      <w:noProof/>
      <w:lang w:val="x-none" w:eastAsia="x-none"/>
    </w:rPr>
  </w:style>
  <w:style w:type="paragraph" w:styleId="a6">
    <w:name w:val="header"/>
    <w:basedOn w:val="a"/>
    <w:link w:val="a7"/>
    <w:unhideWhenUsed/>
    <w:rsid w:val="00352AF2"/>
    <w:pPr>
      <w:tabs>
        <w:tab w:val="center" w:pos="4677"/>
        <w:tab w:val="right" w:pos="9355"/>
      </w:tabs>
    </w:pPr>
  </w:style>
  <w:style w:type="character" w:customStyle="1" w:styleId="a7">
    <w:name w:val="Верхний колонтитул Знак"/>
    <w:basedOn w:val="a0"/>
    <w:link w:val="a6"/>
    <w:uiPriority w:val="99"/>
    <w:rsid w:val="00352AF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52AF2"/>
    <w:pPr>
      <w:tabs>
        <w:tab w:val="center" w:pos="4677"/>
        <w:tab w:val="right" w:pos="9355"/>
      </w:tabs>
    </w:pPr>
  </w:style>
  <w:style w:type="character" w:customStyle="1" w:styleId="a9">
    <w:name w:val="Нижний колонтитул Знак"/>
    <w:basedOn w:val="a0"/>
    <w:link w:val="a8"/>
    <w:uiPriority w:val="99"/>
    <w:rsid w:val="00352AF2"/>
    <w:rPr>
      <w:rFonts w:ascii="Times New Roman" w:eastAsia="Times New Roman" w:hAnsi="Times New Roman" w:cs="Times New Roman"/>
      <w:sz w:val="24"/>
      <w:szCs w:val="24"/>
      <w:lang w:eastAsia="ru-RU"/>
    </w:rPr>
  </w:style>
  <w:style w:type="paragraph" w:styleId="aa">
    <w:name w:val="Balloon Text"/>
    <w:basedOn w:val="a"/>
    <w:link w:val="ab"/>
    <w:semiHidden/>
    <w:unhideWhenUsed/>
    <w:rsid w:val="00352AF2"/>
    <w:rPr>
      <w:rFonts w:ascii="Tahoma" w:hAnsi="Tahoma" w:cs="Tahoma"/>
      <w:sz w:val="16"/>
      <w:szCs w:val="16"/>
    </w:rPr>
  </w:style>
  <w:style w:type="character" w:customStyle="1" w:styleId="ab">
    <w:name w:val="Текст выноски Знак"/>
    <w:basedOn w:val="a0"/>
    <w:link w:val="aa"/>
    <w:uiPriority w:val="99"/>
    <w:semiHidden/>
    <w:rsid w:val="00352AF2"/>
    <w:rPr>
      <w:rFonts w:ascii="Tahoma" w:eastAsia="Times New Roman" w:hAnsi="Tahoma" w:cs="Tahoma"/>
      <w:sz w:val="16"/>
      <w:szCs w:val="16"/>
      <w:lang w:eastAsia="ru-RU"/>
    </w:rPr>
  </w:style>
  <w:style w:type="table" w:styleId="ac">
    <w:name w:val="Table Grid"/>
    <w:basedOn w:val="a1"/>
    <w:rsid w:val="00352AF2"/>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uiPriority w:val="99"/>
    <w:rsid w:val="00352AF2"/>
    <w:pPr>
      <w:spacing w:before="100" w:beforeAutospacing="1" w:after="100" w:afterAutospacing="1"/>
    </w:pPr>
  </w:style>
  <w:style w:type="paragraph" w:customStyle="1" w:styleId="31">
    <w:name w:val="Стиль3"/>
    <w:basedOn w:val="22"/>
    <w:rsid w:val="00352AF2"/>
    <w:pPr>
      <w:widowControl w:val="0"/>
      <w:tabs>
        <w:tab w:val="num" w:pos="1307"/>
      </w:tabs>
      <w:adjustRightInd w:val="0"/>
      <w:spacing w:after="0" w:line="240" w:lineRule="auto"/>
      <w:ind w:left="1080"/>
      <w:jc w:val="both"/>
    </w:pPr>
    <w:rPr>
      <w:szCs w:val="20"/>
    </w:rPr>
  </w:style>
  <w:style w:type="paragraph" w:styleId="22">
    <w:name w:val="Body Text Indent 2"/>
    <w:basedOn w:val="a"/>
    <w:link w:val="23"/>
    <w:unhideWhenUsed/>
    <w:rsid w:val="00352AF2"/>
    <w:pPr>
      <w:spacing w:after="120" w:line="480" w:lineRule="auto"/>
      <w:ind w:left="283"/>
    </w:pPr>
  </w:style>
  <w:style w:type="character" w:customStyle="1" w:styleId="23">
    <w:name w:val="Основной текст с отступом 2 Знак"/>
    <w:basedOn w:val="a0"/>
    <w:link w:val="22"/>
    <w:uiPriority w:val="99"/>
    <w:semiHidden/>
    <w:rsid w:val="00352AF2"/>
    <w:rPr>
      <w:rFonts w:ascii="Times New Roman" w:eastAsia="Times New Roman" w:hAnsi="Times New Roman" w:cs="Times New Roman"/>
      <w:sz w:val="24"/>
      <w:szCs w:val="24"/>
      <w:lang w:eastAsia="ru-RU"/>
    </w:rPr>
  </w:style>
  <w:style w:type="paragraph" w:styleId="af">
    <w:name w:val="Plain Text"/>
    <w:basedOn w:val="a"/>
    <w:link w:val="af0"/>
    <w:rsid w:val="00352AF2"/>
    <w:pPr>
      <w:snapToGrid w:val="0"/>
    </w:pPr>
    <w:rPr>
      <w:rFonts w:ascii="Courier New" w:hAnsi="Courier New"/>
      <w:sz w:val="20"/>
      <w:szCs w:val="20"/>
    </w:rPr>
  </w:style>
  <w:style w:type="character" w:customStyle="1" w:styleId="af0">
    <w:name w:val="Текст Знак"/>
    <w:basedOn w:val="a0"/>
    <w:link w:val="af"/>
    <w:rsid w:val="00352AF2"/>
    <w:rPr>
      <w:rFonts w:ascii="Courier New" w:eastAsia="Times New Roman" w:hAnsi="Courier New" w:cs="Times New Roman"/>
      <w:sz w:val="20"/>
      <w:szCs w:val="20"/>
      <w:lang w:eastAsia="ru-RU"/>
    </w:rPr>
  </w:style>
  <w:style w:type="paragraph" w:customStyle="1" w:styleId="af1">
    <w:name w:val="Таблица шапка"/>
    <w:basedOn w:val="a"/>
    <w:rsid w:val="00352AF2"/>
    <w:pPr>
      <w:keepNext/>
      <w:snapToGrid w:val="0"/>
      <w:spacing w:before="40" w:after="40"/>
      <w:ind w:left="57" w:right="57"/>
    </w:pPr>
    <w:rPr>
      <w:sz w:val="22"/>
      <w:szCs w:val="20"/>
    </w:rPr>
  </w:style>
  <w:style w:type="paragraph" w:customStyle="1" w:styleId="af2">
    <w:name w:val="Таблица текст"/>
    <w:basedOn w:val="a"/>
    <w:rsid w:val="00352AF2"/>
    <w:pPr>
      <w:snapToGrid w:val="0"/>
      <w:spacing w:before="40" w:after="40"/>
      <w:ind w:left="57" w:right="57"/>
    </w:pPr>
    <w:rPr>
      <w:szCs w:val="20"/>
    </w:rPr>
  </w:style>
  <w:style w:type="character" w:customStyle="1" w:styleId="14">
    <w:name w:val="Ариал Знак1"/>
    <w:link w:val="af3"/>
    <w:locked/>
    <w:rsid w:val="00352AF2"/>
    <w:rPr>
      <w:rFonts w:ascii="Arial" w:hAnsi="Arial" w:cs="Arial"/>
    </w:rPr>
  </w:style>
  <w:style w:type="paragraph" w:customStyle="1" w:styleId="af3">
    <w:name w:val="Ариал"/>
    <w:basedOn w:val="a"/>
    <w:link w:val="14"/>
    <w:rsid w:val="00352AF2"/>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
    <w:rsid w:val="00352AF2"/>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352AF2"/>
    <w:rPr>
      <w:rFonts w:ascii="Arial" w:hAnsi="Arial" w:cs="Arial"/>
    </w:rPr>
  </w:style>
  <w:style w:type="paragraph" w:customStyle="1" w:styleId="af6">
    <w:name w:val="Ариал Таблица"/>
    <w:basedOn w:val="af3"/>
    <w:link w:val="af5"/>
    <w:rsid w:val="00352AF2"/>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352AF2"/>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352AF2"/>
    <w:rPr>
      <w:rFonts w:ascii="Times New Roman" w:eastAsia="Times New Roman" w:hAnsi="Times New Roman" w:cs="Times New Roman"/>
      <w:sz w:val="20"/>
      <w:szCs w:val="20"/>
      <w:lang w:eastAsia="ru-RU"/>
    </w:rPr>
  </w:style>
  <w:style w:type="character" w:styleId="af9">
    <w:name w:val="footnote reference"/>
    <w:unhideWhenUsed/>
    <w:rsid w:val="00352AF2"/>
    <w:rPr>
      <w:vertAlign w:val="superscript"/>
    </w:rPr>
  </w:style>
  <w:style w:type="paragraph" w:customStyle="1" w:styleId="ConsPlusNormal">
    <w:name w:val="ConsPlusNormal"/>
    <w:rsid w:val="00352AF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352AF2"/>
  </w:style>
  <w:style w:type="paragraph" w:customStyle="1" w:styleId="rvps46">
    <w:name w:val="rvps46"/>
    <w:basedOn w:val="a"/>
    <w:rsid w:val="00352AF2"/>
    <w:pPr>
      <w:spacing w:before="120" w:after="120"/>
    </w:pPr>
  </w:style>
  <w:style w:type="character" w:styleId="afb">
    <w:name w:val="annotation reference"/>
    <w:uiPriority w:val="99"/>
    <w:unhideWhenUsed/>
    <w:rsid w:val="00352AF2"/>
    <w:rPr>
      <w:sz w:val="16"/>
      <w:szCs w:val="16"/>
    </w:rPr>
  </w:style>
  <w:style w:type="paragraph" w:styleId="afc">
    <w:name w:val="annotation text"/>
    <w:basedOn w:val="a"/>
    <w:link w:val="afd"/>
    <w:uiPriority w:val="99"/>
    <w:unhideWhenUsed/>
    <w:rsid w:val="00352AF2"/>
    <w:rPr>
      <w:sz w:val="20"/>
      <w:szCs w:val="20"/>
    </w:rPr>
  </w:style>
  <w:style w:type="character" w:customStyle="1" w:styleId="afd">
    <w:name w:val="Текст примечания Знак"/>
    <w:basedOn w:val="a0"/>
    <w:link w:val="afc"/>
    <w:uiPriority w:val="99"/>
    <w:rsid w:val="00352AF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352AF2"/>
    <w:rPr>
      <w:b/>
      <w:bCs/>
    </w:rPr>
  </w:style>
  <w:style w:type="character" w:customStyle="1" w:styleId="aff">
    <w:name w:val="Тема примечания Знак"/>
    <w:basedOn w:val="afd"/>
    <w:link w:val="afe"/>
    <w:rsid w:val="00352AF2"/>
    <w:rPr>
      <w:rFonts w:ascii="Times New Roman" w:eastAsia="Times New Roman" w:hAnsi="Times New Roman" w:cs="Times New Roman"/>
      <w:b/>
      <w:bCs/>
      <w:sz w:val="20"/>
      <w:szCs w:val="20"/>
      <w:lang w:eastAsia="ru-RU"/>
    </w:rPr>
  </w:style>
  <w:style w:type="paragraph" w:styleId="aff0">
    <w:name w:val="Body Text Indent"/>
    <w:basedOn w:val="a"/>
    <w:link w:val="aff1"/>
    <w:unhideWhenUsed/>
    <w:rsid w:val="00352AF2"/>
    <w:pPr>
      <w:ind w:firstLine="567"/>
      <w:jc w:val="both"/>
    </w:pPr>
    <w:rPr>
      <w:b/>
      <w:sz w:val="26"/>
      <w:szCs w:val="26"/>
    </w:rPr>
  </w:style>
  <w:style w:type="character" w:customStyle="1" w:styleId="aff1">
    <w:name w:val="Основной текст с отступом Знак"/>
    <w:basedOn w:val="a0"/>
    <w:link w:val="aff0"/>
    <w:rsid w:val="00352AF2"/>
    <w:rPr>
      <w:rFonts w:ascii="Times New Roman" w:eastAsia="Times New Roman" w:hAnsi="Times New Roman" w:cs="Times New Roman"/>
      <w:b/>
      <w:sz w:val="26"/>
      <w:szCs w:val="26"/>
      <w:lang w:eastAsia="ru-RU"/>
    </w:rPr>
  </w:style>
  <w:style w:type="paragraph" w:styleId="aff2">
    <w:name w:val="Body Text"/>
    <w:basedOn w:val="a"/>
    <w:link w:val="aff3"/>
    <w:unhideWhenUsed/>
    <w:rsid w:val="00352AF2"/>
    <w:rPr>
      <w:i/>
      <w:sz w:val="26"/>
      <w:szCs w:val="26"/>
    </w:rPr>
  </w:style>
  <w:style w:type="character" w:customStyle="1" w:styleId="aff3">
    <w:name w:val="Основной текст Знак"/>
    <w:basedOn w:val="a0"/>
    <w:link w:val="aff2"/>
    <w:uiPriority w:val="99"/>
    <w:rsid w:val="00352AF2"/>
    <w:rPr>
      <w:rFonts w:ascii="Times New Roman" w:eastAsia="Times New Roman" w:hAnsi="Times New Roman" w:cs="Times New Roman"/>
      <w:i/>
      <w:sz w:val="26"/>
      <w:szCs w:val="26"/>
      <w:lang w:eastAsia="ru-RU"/>
    </w:rPr>
  </w:style>
  <w:style w:type="paragraph" w:styleId="24">
    <w:name w:val="Body Text 2"/>
    <w:basedOn w:val="a"/>
    <w:link w:val="25"/>
    <w:unhideWhenUsed/>
    <w:rsid w:val="00352AF2"/>
    <w:rPr>
      <w:i/>
      <w:color w:val="FF0000"/>
      <w:sz w:val="26"/>
      <w:szCs w:val="26"/>
    </w:rPr>
  </w:style>
  <w:style w:type="character" w:customStyle="1" w:styleId="25">
    <w:name w:val="Основной текст 2 Знак"/>
    <w:basedOn w:val="a0"/>
    <w:link w:val="24"/>
    <w:rsid w:val="00352AF2"/>
    <w:rPr>
      <w:rFonts w:ascii="Times New Roman" w:eastAsia="Times New Roman" w:hAnsi="Times New Roman" w:cs="Times New Roman"/>
      <w:i/>
      <w:color w:val="FF0000"/>
      <w:sz w:val="26"/>
      <w:szCs w:val="26"/>
      <w:lang w:eastAsia="ru-RU"/>
    </w:rPr>
  </w:style>
  <w:style w:type="paragraph" w:customStyle="1" w:styleId="aff4">
    <w:name w:val="Пункт"/>
    <w:basedOn w:val="a"/>
    <w:rsid w:val="00352AF2"/>
    <w:pPr>
      <w:tabs>
        <w:tab w:val="num" w:pos="1980"/>
      </w:tabs>
      <w:ind w:left="1404" w:hanging="504"/>
      <w:jc w:val="both"/>
    </w:pPr>
    <w:rPr>
      <w:szCs w:val="28"/>
    </w:rPr>
  </w:style>
  <w:style w:type="paragraph" w:customStyle="1" w:styleId="ConsPlusNonformat">
    <w:name w:val="ConsPlusNonformat"/>
    <w:uiPriority w:val="99"/>
    <w:rsid w:val="00352A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0"/>
    <w:next w:val="a"/>
    <w:uiPriority w:val="39"/>
    <w:qFormat/>
    <w:rsid w:val="00352AF2"/>
    <w:pPr>
      <w:spacing w:line="276" w:lineRule="auto"/>
      <w:outlineLvl w:val="9"/>
    </w:pPr>
  </w:style>
  <w:style w:type="paragraph" w:styleId="32">
    <w:name w:val="toc 3"/>
    <w:basedOn w:val="a"/>
    <w:next w:val="a"/>
    <w:autoRedefine/>
    <w:uiPriority w:val="39"/>
    <w:unhideWhenUsed/>
    <w:qFormat/>
    <w:rsid w:val="00352AF2"/>
    <w:pPr>
      <w:spacing w:after="100" w:line="276" w:lineRule="auto"/>
      <w:ind w:left="440"/>
    </w:pPr>
    <w:rPr>
      <w:rFonts w:ascii="Calibri" w:hAnsi="Calibri"/>
      <w:sz w:val="22"/>
      <w:szCs w:val="22"/>
    </w:rPr>
  </w:style>
  <w:style w:type="paragraph" w:styleId="33">
    <w:name w:val="Body Text 3"/>
    <w:basedOn w:val="a"/>
    <w:link w:val="34"/>
    <w:uiPriority w:val="99"/>
    <w:unhideWhenUsed/>
    <w:rsid w:val="00352AF2"/>
    <w:pPr>
      <w:autoSpaceDE w:val="0"/>
      <w:autoSpaceDN w:val="0"/>
      <w:adjustRightInd w:val="0"/>
    </w:pPr>
    <w:rPr>
      <w:sz w:val="26"/>
      <w:szCs w:val="26"/>
    </w:rPr>
  </w:style>
  <w:style w:type="character" w:customStyle="1" w:styleId="34">
    <w:name w:val="Основной текст 3 Знак"/>
    <w:basedOn w:val="a0"/>
    <w:link w:val="33"/>
    <w:uiPriority w:val="99"/>
    <w:rsid w:val="00352AF2"/>
    <w:rPr>
      <w:rFonts w:ascii="Times New Roman" w:eastAsia="Times New Roman" w:hAnsi="Times New Roman" w:cs="Times New Roman"/>
      <w:sz w:val="26"/>
      <w:szCs w:val="26"/>
      <w:lang w:eastAsia="ru-RU"/>
    </w:rPr>
  </w:style>
  <w:style w:type="paragraph" w:styleId="35">
    <w:name w:val="Body Text Indent 3"/>
    <w:basedOn w:val="a"/>
    <w:link w:val="36"/>
    <w:unhideWhenUsed/>
    <w:rsid w:val="00352AF2"/>
    <w:pPr>
      <w:tabs>
        <w:tab w:val="num" w:pos="1200"/>
      </w:tabs>
      <w:ind w:left="16"/>
      <w:jc w:val="both"/>
    </w:pPr>
    <w:rPr>
      <w:i/>
      <w:color w:val="808080"/>
    </w:rPr>
  </w:style>
  <w:style w:type="character" w:customStyle="1" w:styleId="36">
    <w:name w:val="Основной текст с отступом 3 Знак"/>
    <w:basedOn w:val="a0"/>
    <w:link w:val="35"/>
    <w:rsid w:val="00352AF2"/>
    <w:rPr>
      <w:rFonts w:ascii="Times New Roman" w:eastAsia="Times New Roman" w:hAnsi="Times New Roman" w:cs="Times New Roman"/>
      <w:i/>
      <w:color w:val="808080"/>
      <w:sz w:val="24"/>
      <w:szCs w:val="24"/>
      <w:lang w:eastAsia="ru-RU"/>
    </w:rPr>
  </w:style>
  <w:style w:type="character" w:customStyle="1" w:styleId="ae">
    <w:name w:val="Обычный (Интернет) Знак"/>
    <w:aliases w:val="Обычный (Web) Знак,Обычный (веб) Знак Знак Знак,Обычный (Web) Знак Знак Знак Знак"/>
    <w:link w:val="ad"/>
    <w:uiPriority w:val="99"/>
    <w:locked/>
    <w:rsid w:val="00352AF2"/>
    <w:rPr>
      <w:rFonts w:ascii="Times New Roman" w:eastAsia="Times New Roman" w:hAnsi="Times New Roman" w:cs="Times New Roman"/>
      <w:sz w:val="24"/>
      <w:szCs w:val="24"/>
      <w:lang w:eastAsia="ru-RU"/>
    </w:rPr>
  </w:style>
  <w:style w:type="paragraph" w:styleId="aff6">
    <w:name w:val="Block Text"/>
    <w:basedOn w:val="a"/>
    <w:uiPriority w:val="99"/>
    <w:unhideWhenUsed/>
    <w:rsid w:val="00352AF2"/>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352AF2"/>
    <w:pPr>
      <w:keepNext/>
      <w:jc w:val="both"/>
    </w:pPr>
    <w:rPr>
      <w:szCs w:val="20"/>
      <w:lang w:val="en-GB"/>
    </w:rPr>
  </w:style>
  <w:style w:type="paragraph" w:customStyle="1" w:styleId="15">
    <w:name w:val="Абзац списка1"/>
    <w:basedOn w:val="a"/>
    <w:rsid w:val="00352AF2"/>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
    <w:link w:val="aff8"/>
    <w:uiPriority w:val="99"/>
    <w:rsid w:val="00352AF2"/>
    <w:pPr>
      <w:spacing w:line="360" w:lineRule="auto"/>
      <w:ind w:firstLine="720"/>
      <w:jc w:val="both"/>
    </w:pPr>
  </w:style>
  <w:style w:type="character" w:customStyle="1" w:styleId="aff8">
    <w:name w:val="Текст документа Знак"/>
    <w:link w:val="aff7"/>
    <w:uiPriority w:val="99"/>
    <w:locked/>
    <w:rsid w:val="00352AF2"/>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352AF2"/>
    <w:rPr>
      <w:color w:val="800080"/>
      <w:u w:val="single"/>
    </w:rPr>
  </w:style>
  <w:style w:type="paragraph" w:customStyle="1" w:styleId="Default">
    <w:name w:val="Default"/>
    <w:rsid w:val="00352AF2"/>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52AF2"/>
    <w:pPr>
      <w:numPr>
        <w:numId w:val="2"/>
      </w:numPr>
    </w:pPr>
  </w:style>
  <w:style w:type="paragraph" w:customStyle="1" w:styleId="CharChar4CharCharCharCharCharChar">
    <w:name w:val="Char Char4 Знак Знак Char Char Знак Знак Char Char Знак Char Char"/>
    <w:basedOn w:val="a"/>
    <w:semiHidden/>
    <w:rsid w:val="00352AF2"/>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352AF2"/>
    <w:pPr>
      <w:spacing w:after="0" w:line="240" w:lineRule="auto"/>
    </w:pPr>
    <w:rPr>
      <w:rFonts w:ascii="Times New Roman" w:eastAsia="Times New Roman" w:hAnsi="Times New Roman" w:cs="Times New Roman"/>
      <w:sz w:val="24"/>
      <w:szCs w:val="24"/>
      <w:lang w:eastAsia="ru-RU"/>
    </w:rPr>
  </w:style>
  <w:style w:type="character" w:styleId="affb">
    <w:name w:val="Book Title"/>
    <w:uiPriority w:val="33"/>
    <w:qFormat/>
    <w:rsid w:val="00352AF2"/>
    <w:rPr>
      <w:b/>
      <w:bCs/>
      <w:smallCaps/>
      <w:spacing w:val="5"/>
    </w:rPr>
  </w:style>
  <w:style w:type="character" w:styleId="affc">
    <w:name w:val="Placeholder Text"/>
    <w:basedOn w:val="a0"/>
    <w:uiPriority w:val="99"/>
    <w:semiHidden/>
    <w:rsid w:val="00352AF2"/>
    <w:rPr>
      <w:color w:val="808080"/>
    </w:rPr>
  </w:style>
  <w:style w:type="paragraph" w:styleId="HTML">
    <w:name w:val="HTML Preformatted"/>
    <w:basedOn w:val="a"/>
    <w:link w:val="HTML0"/>
    <w:uiPriority w:val="99"/>
    <w:unhideWhenUsed/>
    <w:rsid w:val="00557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57E0D"/>
    <w:rPr>
      <w:rFonts w:ascii="Courier New" w:eastAsia="Times New Roman" w:hAnsi="Courier New" w:cs="Courier New"/>
      <w:sz w:val="20"/>
      <w:szCs w:val="20"/>
      <w:lang w:eastAsia="ru-RU"/>
    </w:rPr>
  </w:style>
  <w:style w:type="character" w:customStyle="1" w:styleId="16">
    <w:name w:val="Неразрешенное упоминание1"/>
    <w:basedOn w:val="a0"/>
    <w:uiPriority w:val="99"/>
    <w:semiHidden/>
    <w:unhideWhenUsed/>
    <w:rsid w:val="00F8781E"/>
    <w:rPr>
      <w:color w:val="605E5C"/>
      <w:shd w:val="clear" w:color="auto" w:fill="E1DFDD"/>
    </w:rPr>
  </w:style>
  <w:style w:type="table" w:customStyle="1" w:styleId="17">
    <w:name w:val="Сетка таблицы1"/>
    <w:basedOn w:val="a1"/>
    <w:next w:val="ac"/>
    <w:uiPriority w:val="39"/>
    <w:rsid w:val="000B0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Unresolved Mention"/>
    <w:basedOn w:val="a0"/>
    <w:uiPriority w:val="99"/>
    <w:semiHidden/>
    <w:unhideWhenUsed/>
    <w:rsid w:val="007048B7"/>
    <w:rPr>
      <w:color w:val="605E5C"/>
      <w:shd w:val="clear" w:color="auto" w:fill="E1DFDD"/>
    </w:rPr>
  </w:style>
  <w:style w:type="character" w:customStyle="1" w:styleId="a5">
    <w:name w:val="Абзац списка Знак"/>
    <w:aliases w:val="1 Знак,UL Знак,Абзац маркированнный Знак,List Paragraph Знак,Абзац списка основной Знак,ПАРАГРАФ Знак,Bullet 1 Знак,Use Case List Paragraph Знак,Подпись рисунка Знак,Bullet List Знак,FooterText Знак,numbered Знак,Абзац списка2 Знак"/>
    <w:link w:val="a4"/>
    <w:uiPriority w:val="34"/>
    <w:locked/>
    <w:rsid w:val="00286449"/>
    <w:rPr>
      <w:rFonts w:ascii="Times New Roman" w:eastAsia="Times New Roman" w:hAnsi="Times New Roman" w:cs="Times New Roman"/>
      <w:sz w:val="24"/>
      <w:szCs w:val="24"/>
      <w:lang w:eastAsia="ru-RU"/>
    </w:rPr>
  </w:style>
  <w:style w:type="paragraph" w:styleId="affe">
    <w:name w:val="No Spacing"/>
    <w:uiPriority w:val="1"/>
    <w:qFormat/>
    <w:rsid w:val="009470D3"/>
    <w:pPr>
      <w:spacing w:after="0" w:line="240" w:lineRule="auto"/>
      <w:jc w:val="both"/>
    </w:pPr>
    <w:rPr>
      <w:rFonts w:eastAsiaTheme="minorEastAsia"/>
      <w:sz w:val="20"/>
      <w:szCs w:val="20"/>
    </w:rPr>
  </w:style>
  <w:style w:type="character" w:customStyle="1" w:styleId="27">
    <w:name w:val="Неразрешенное упоминание2"/>
    <w:basedOn w:val="a0"/>
    <w:uiPriority w:val="99"/>
    <w:semiHidden/>
    <w:unhideWhenUsed/>
    <w:rsid w:val="00D24A11"/>
    <w:rPr>
      <w:color w:val="605E5C"/>
      <w:shd w:val="clear" w:color="auto" w:fill="E1DFDD"/>
    </w:rPr>
  </w:style>
  <w:style w:type="character" w:styleId="afff">
    <w:name w:val="Strong"/>
    <w:basedOn w:val="a0"/>
    <w:uiPriority w:val="22"/>
    <w:qFormat/>
    <w:rsid w:val="00D24A11"/>
    <w:rPr>
      <w:b/>
      <w:bCs/>
    </w:rPr>
  </w:style>
  <w:style w:type="paragraph" w:styleId="afff0">
    <w:name w:val="Title"/>
    <w:basedOn w:val="a"/>
    <w:link w:val="afff1"/>
    <w:qFormat/>
    <w:rsid w:val="00D24A11"/>
    <w:pPr>
      <w:jc w:val="center"/>
    </w:pPr>
    <w:rPr>
      <w:b/>
      <w:smallCaps/>
      <w:sz w:val="32"/>
      <w:szCs w:val="20"/>
    </w:rPr>
  </w:style>
  <w:style w:type="character" w:customStyle="1" w:styleId="afff1">
    <w:name w:val="Заголовок Знак"/>
    <w:basedOn w:val="a0"/>
    <w:link w:val="afff0"/>
    <w:rsid w:val="00D24A11"/>
    <w:rPr>
      <w:rFonts w:ascii="Times New Roman" w:eastAsia="Times New Roman" w:hAnsi="Times New Roman" w:cs="Times New Roman"/>
      <w:b/>
      <w:smallCaps/>
      <w:sz w:val="32"/>
      <w:szCs w:val="20"/>
      <w:lang w:eastAsia="ru-RU"/>
    </w:rPr>
  </w:style>
  <w:style w:type="paragraph" w:customStyle="1" w:styleId="210">
    <w:name w:val="Основной текст 21"/>
    <w:basedOn w:val="a"/>
    <w:rsid w:val="00D24A11"/>
    <w:pPr>
      <w:ind w:firstLine="567"/>
      <w:jc w:val="both"/>
    </w:pPr>
    <w:rPr>
      <w:szCs w:val="20"/>
    </w:rPr>
  </w:style>
  <w:style w:type="character" w:customStyle="1" w:styleId="afff2">
    <w:name w:val="íîìåð ñòðàíèöû"/>
    <w:basedOn w:val="a0"/>
    <w:rsid w:val="00D24A11"/>
  </w:style>
  <w:style w:type="paragraph" w:customStyle="1" w:styleId="TimesET12pt125">
    <w:name w:val="Стиль TimesET 12 pt по ширине Первая строка:  125 см Междустр...."/>
    <w:basedOn w:val="a"/>
    <w:rsid w:val="00D24A11"/>
    <w:pPr>
      <w:widowControl w:val="0"/>
      <w:autoSpaceDE w:val="0"/>
      <w:autoSpaceDN w:val="0"/>
      <w:adjustRightInd w:val="0"/>
      <w:ind w:firstLine="709"/>
      <w:jc w:val="both"/>
    </w:pPr>
    <w:rPr>
      <w:rFonts w:ascii="TimesET" w:hAnsi="TimesET"/>
      <w:szCs w:val="22"/>
    </w:rPr>
  </w:style>
  <w:style w:type="paragraph" w:customStyle="1" w:styleId="afff3">
    <w:name w:val="Заголовок формы"/>
    <w:basedOn w:val="a"/>
    <w:rsid w:val="00D24A11"/>
    <w:pPr>
      <w:spacing w:before="240" w:after="120"/>
      <w:jc w:val="center"/>
    </w:pPr>
    <w:rPr>
      <w:b/>
      <w:sz w:val="28"/>
    </w:rPr>
  </w:style>
  <w:style w:type="paragraph" w:customStyle="1" w:styleId="0">
    <w:name w:val="Заголовок 0"/>
    <w:basedOn w:val="a"/>
    <w:rsid w:val="00D24A11"/>
    <w:pPr>
      <w:keepNext/>
      <w:spacing w:before="240" w:after="120"/>
      <w:jc w:val="both"/>
    </w:pPr>
    <w:rPr>
      <w:b/>
      <w:smallCaps/>
      <w:szCs w:val="20"/>
    </w:rPr>
  </w:style>
  <w:style w:type="paragraph" w:customStyle="1" w:styleId="18">
    <w:name w:val="заголовок 1"/>
    <w:basedOn w:val="a"/>
    <w:next w:val="a"/>
    <w:rsid w:val="00D24A11"/>
    <w:pPr>
      <w:keepNext/>
      <w:widowControl w:val="0"/>
      <w:jc w:val="both"/>
    </w:pPr>
    <w:rPr>
      <w:b/>
      <w:szCs w:val="20"/>
    </w:rPr>
  </w:style>
  <w:style w:type="paragraph" w:styleId="afff4">
    <w:name w:val="caption"/>
    <w:basedOn w:val="a"/>
    <w:next w:val="a"/>
    <w:qFormat/>
    <w:rsid w:val="00D24A11"/>
    <w:pPr>
      <w:tabs>
        <w:tab w:val="left" w:pos="9072"/>
      </w:tabs>
      <w:ind w:right="-568"/>
      <w:jc w:val="center"/>
    </w:pPr>
    <w:rPr>
      <w:b/>
      <w:szCs w:val="20"/>
      <w:lang w:val="en-US" w:eastAsia="en-US"/>
    </w:rPr>
  </w:style>
  <w:style w:type="paragraph" w:customStyle="1" w:styleId="19">
    <w:name w:val="Обычный1"/>
    <w:rsid w:val="00D24A11"/>
    <w:pPr>
      <w:spacing w:after="0" w:line="240" w:lineRule="auto"/>
    </w:pPr>
    <w:rPr>
      <w:rFonts w:ascii="Times New Roman" w:eastAsia="Times New Roman" w:hAnsi="Times New Roman" w:cs="Times New Roman"/>
      <w:sz w:val="20"/>
      <w:szCs w:val="20"/>
      <w:lang w:val="en-US" w:eastAsia="ru-RU"/>
    </w:rPr>
  </w:style>
  <w:style w:type="paragraph" w:customStyle="1" w:styleId="ConsNonformat">
    <w:name w:val="ConsNonformat"/>
    <w:rsid w:val="00D24A11"/>
    <w:pPr>
      <w:suppressAutoHyphens/>
      <w:autoSpaceDE w:val="0"/>
      <w:spacing w:after="0" w:line="240" w:lineRule="auto"/>
      <w:ind w:right="19772"/>
    </w:pPr>
    <w:rPr>
      <w:rFonts w:ascii="Courier New" w:eastAsia="Arial" w:hAnsi="Courier New" w:cs="Courier New"/>
      <w:sz w:val="20"/>
      <w:szCs w:val="20"/>
      <w:lang w:eastAsia="ar-SA"/>
    </w:rPr>
  </w:style>
  <w:style w:type="character" w:customStyle="1" w:styleId="FontStyle15">
    <w:name w:val="Font Style15"/>
    <w:basedOn w:val="a0"/>
    <w:uiPriority w:val="99"/>
    <w:rsid w:val="00D24A11"/>
    <w:rPr>
      <w:rFonts w:ascii="Times New Roman" w:hAnsi="Times New Roman" w:cs="Times New Roman" w:hint="default"/>
      <w:i/>
      <w:iCs/>
    </w:rPr>
  </w:style>
  <w:style w:type="paragraph" w:customStyle="1" w:styleId="211">
    <w:name w:val="Основной текст с отступом 21"/>
    <w:basedOn w:val="a"/>
    <w:rsid w:val="00D24A11"/>
    <w:pPr>
      <w:suppressAutoHyphens/>
      <w:spacing w:after="120" w:line="480" w:lineRule="auto"/>
      <w:ind w:left="283"/>
    </w:pPr>
    <w:rPr>
      <w:lang w:eastAsia="zh-CN"/>
    </w:rPr>
  </w:style>
  <w:style w:type="paragraph" w:customStyle="1" w:styleId="310">
    <w:name w:val="Основной текст с отступом 31"/>
    <w:basedOn w:val="a"/>
    <w:rsid w:val="00D24A11"/>
    <w:pPr>
      <w:suppressAutoHyphens/>
      <w:spacing w:after="120"/>
      <w:ind w:left="283"/>
    </w:pPr>
    <w:rPr>
      <w:sz w:val="16"/>
      <w:szCs w:val="16"/>
      <w:lang w:eastAsia="zh-CN"/>
    </w:rPr>
  </w:style>
  <w:style w:type="paragraph" w:customStyle="1" w:styleId="1">
    <w:name w:val="Раздел_1"/>
    <w:basedOn w:val="a4"/>
    <w:autoRedefine/>
    <w:qFormat/>
    <w:rsid w:val="00D24A11"/>
    <w:pPr>
      <w:numPr>
        <w:numId w:val="17"/>
      </w:numPr>
      <w:spacing w:before="240" w:after="240" w:line="276" w:lineRule="auto"/>
      <w:ind w:firstLine="970"/>
      <w:jc w:val="center"/>
    </w:pPr>
    <w:rPr>
      <w:b/>
      <w:sz w:val="28"/>
      <w:szCs w:val="28"/>
    </w:rPr>
  </w:style>
  <w:style w:type="paragraph" w:customStyle="1" w:styleId="11">
    <w:name w:val="Раздел_1.1."/>
    <w:basedOn w:val="a4"/>
    <w:link w:val="112"/>
    <w:autoRedefine/>
    <w:qFormat/>
    <w:rsid w:val="00D24A11"/>
    <w:pPr>
      <w:numPr>
        <w:ilvl w:val="1"/>
        <w:numId w:val="17"/>
      </w:numPr>
      <w:spacing w:line="276" w:lineRule="auto"/>
      <w:jc w:val="both"/>
    </w:pPr>
    <w:rPr>
      <w:sz w:val="28"/>
      <w:szCs w:val="28"/>
    </w:rPr>
  </w:style>
  <w:style w:type="paragraph" w:customStyle="1" w:styleId="111">
    <w:name w:val="Раздел_1.1.1."/>
    <w:basedOn w:val="a4"/>
    <w:autoRedefine/>
    <w:qFormat/>
    <w:rsid w:val="00D24A11"/>
    <w:pPr>
      <w:numPr>
        <w:ilvl w:val="2"/>
        <w:numId w:val="17"/>
      </w:numPr>
      <w:spacing w:line="276" w:lineRule="auto"/>
      <w:jc w:val="both"/>
    </w:pPr>
    <w:rPr>
      <w:sz w:val="28"/>
      <w:szCs w:val="28"/>
    </w:rPr>
  </w:style>
  <w:style w:type="character" w:customStyle="1" w:styleId="112">
    <w:name w:val="Раздел_1.1. Знак"/>
    <w:basedOn w:val="a0"/>
    <w:link w:val="11"/>
    <w:rsid w:val="00D24A11"/>
    <w:rPr>
      <w:rFonts w:ascii="Times New Roman" w:eastAsia="Times New Roman" w:hAnsi="Times New Roman" w:cs="Times New Roman"/>
      <w:sz w:val="28"/>
      <w:szCs w:val="28"/>
      <w:lang w:eastAsia="ru-RU"/>
    </w:rPr>
  </w:style>
  <w:style w:type="character" w:customStyle="1" w:styleId="content">
    <w:name w:val="content"/>
    <w:basedOn w:val="a0"/>
    <w:rsid w:val="00D24A11"/>
  </w:style>
  <w:style w:type="paragraph" w:customStyle="1" w:styleId="Text">
    <w:name w:val="Text"/>
    <w:basedOn w:val="a"/>
    <w:rsid w:val="00D24A11"/>
    <w:pPr>
      <w:spacing w:after="240"/>
    </w:pPr>
    <w:rPr>
      <w:szCs w:val="20"/>
      <w:lang w:val="en-US" w:eastAsia="en-US"/>
    </w:rPr>
  </w:style>
  <w:style w:type="character" w:customStyle="1" w:styleId="apple-converted-space">
    <w:name w:val="apple-converted-space"/>
    <w:basedOn w:val="a0"/>
    <w:rsid w:val="00D24A11"/>
  </w:style>
  <w:style w:type="character" w:styleId="afff5">
    <w:name w:val="Emphasis"/>
    <w:basedOn w:val="a0"/>
    <w:uiPriority w:val="20"/>
    <w:qFormat/>
    <w:rsid w:val="00D24A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9356">
      <w:bodyDiv w:val="1"/>
      <w:marLeft w:val="0"/>
      <w:marRight w:val="0"/>
      <w:marTop w:val="0"/>
      <w:marBottom w:val="0"/>
      <w:divBdr>
        <w:top w:val="none" w:sz="0" w:space="0" w:color="auto"/>
        <w:left w:val="none" w:sz="0" w:space="0" w:color="auto"/>
        <w:bottom w:val="none" w:sz="0" w:space="0" w:color="auto"/>
        <w:right w:val="none" w:sz="0" w:space="0" w:color="auto"/>
      </w:divBdr>
    </w:div>
    <w:div w:id="72944814">
      <w:bodyDiv w:val="1"/>
      <w:marLeft w:val="0"/>
      <w:marRight w:val="0"/>
      <w:marTop w:val="0"/>
      <w:marBottom w:val="0"/>
      <w:divBdr>
        <w:top w:val="none" w:sz="0" w:space="0" w:color="auto"/>
        <w:left w:val="none" w:sz="0" w:space="0" w:color="auto"/>
        <w:bottom w:val="none" w:sz="0" w:space="0" w:color="auto"/>
        <w:right w:val="none" w:sz="0" w:space="0" w:color="auto"/>
      </w:divBdr>
    </w:div>
    <w:div w:id="100418751">
      <w:bodyDiv w:val="1"/>
      <w:marLeft w:val="0"/>
      <w:marRight w:val="0"/>
      <w:marTop w:val="0"/>
      <w:marBottom w:val="0"/>
      <w:divBdr>
        <w:top w:val="none" w:sz="0" w:space="0" w:color="auto"/>
        <w:left w:val="none" w:sz="0" w:space="0" w:color="auto"/>
        <w:bottom w:val="none" w:sz="0" w:space="0" w:color="auto"/>
        <w:right w:val="none" w:sz="0" w:space="0" w:color="auto"/>
      </w:divBdr>
    </w:div>
    <w:div w:id="127866410">
      <w:bodyDiv w:val="1"/>
      <w:marLeft w:val="0"/>
      <w:marRight w:val="0"/>
      <w:marTop w:val="0"/>
      <w:marBottom w:val="0"/>
      <w:divBdr>
        <w:top w:val="none" w:sz="0" w:space="0" w:color="auto"/>
        <w:left w:val="none" w:sz="0" w:space="0" w:color="auto"/>
        <w:bottom w:val="none" w:sz="0" w:space="0" w:color="auto"/>
        <w:right w:val="none" w:sz="0" w:space="0" w:color="auto"/>
      </w:divBdr>
    </w:div>
    <w:div w:id="335882247">
      <w:bodyDiv w:val="1"/>
      <w:marLeft w:val="0"/>
      <w:marRight w:val="0"/>
      <w:marTop w:val="0"/>
      <w:marBottom w:val="0"/>
      <w:divBdr>
        <w:top w:val="none" w:sz="0" w:space="0" w:color="auto"/>
        <w:left w:val="none" w:sz="0" w:space="0" w:color="auto"/>
        <w:bottom w:val="none" w:sz="0" w:space="0" w:color="auto"/>
        <w:right w:val="none" w:sz="0" w:space="0" w:color="auto"/>
      </w:divBdr>
    </w:div>
    <w:div w:id="399714978">
      <w:bodyDiv w:val="1"/>
      <w:marLeft w:val="0"/>
      <w:marRight w:val="0"/>
      <w:marTop w:val="0"/>
      <w:marBottom w:val="0"/>
      <w:divBdr>
        <w:top w:val="none" w:sz="0" w:space="0" w:color="auto"/>
        <w:left w:val="none" w:sz="0" w:space="0" w:color="auto"/>
        <w:bottom w:val="none" w:sz="0" w:space="0" w:color="auto"/>
        <w:right w:val="none" w:sz="0" w:space="0" w:color="auto"/>
      </w:divBdr>
    </w:div>
    <w:div w:id="621301466">
      <w:bodyDiv w:val="1"/>
      <w:marLeft w:val="0"/>
      <w:marRight w:val="0"/>
      <w:marTop w:val="0"/>
      <w:marBottom w:val="0"/>
      <w:divBdr>
        <w:top w:val="none" w:sz="0" w:space="0" w:color="auto"/>
        <w:left w:val="none" w:sz="0" w:space="0" w:color="auto"/>
        <w:bottom w:val="none" w:sz="0" w:space="0" w:color="auto"/>
        <w:right w:val="none" w:sz="0" w:space="0" w:color="auto"/>
      </w:divBdr>
    </w:div>
    <w:div w:id="882671491">
      <w:bodyDiv w:val="1"/>
      <w:marLeft w:val="0"/>
      <w:marRight w:val="0"/>
      <w:marTop w:val="0"/>
      <w:marBottom w:val="0"/>
      <w:divBdr>
        <w:top w:val="none" w:sz="0" w:space="0" w:color="auto"/>
        <w:left w:val="none" w:sz="0" w:space="0" w:color="auto"/>
        <w:bottom w:val="none" w:sz="0" w:space="0" w:color="auto"/>
        <w:right w:val="none" w:sz="0" w:space="0" w:color="auto"/>
      </w:divBdr>
    </w:div>
    <w:div w:id="931352687">
      <w:bodyDiv w:val="1"/>
      <w:marLeft w:val="0"/>
      <w:marRight w:val="0"/>
      <w:marTop w:val="0"/>
      <w:marBottom w:val="0"/>
      <w:divBdr>
        <w:top w:val="none" w:sz="0" w:space="0" w:color="auto"/>
        <w:left w:val="none" w:sz="0" w:space="0" w:color="auto"/>
        <w:bottom w:val="none" w:sz="0" w:space="0" w:color="auto"/>
        <w:right w:val="none" w:sz="0" w:space="0" w:color="auto"/>
      </w:divBdr>
    </w:div>
    <w:div w:id="956527882">
      <w:bodyDiv w:val="1"/>
      <w:marLeft w:val="0"/>
      <w:marRight w:val="0"/>
      <w:marTop w:val="0"/>
      <w:marBottom w:val="0"/>
      <w:divBdr>
        <w:top w:val="none" w:sz="0" w:space="0" w:color="auto"/>
        <w:left w:val="none" w:sz="0" w:space="0" w:color="auto"/>
        <w:bottom w:val="none" w:sz="0" w:space="0" w:color="auto"/>
        <w:right w:val="none" w:sz="0" w:space="0" w:color="auto"/>
      </w:divBdr>
      <w:divsChild>
        <w:div w:id="216011501">
          <w:marLeft w:val="0"/>
          <w:marRight w:val="0"/>
          <w:marTop w:val="0"/>
          <w:marBottom w:val="0"/>
          <w:divBdr>
            <w:top w:val="none" w:sz="0" w:space="0" w:color="auto"/>
            <w:left w:val="none" w:sz="0" w:space="0" w:color="auto"/>
            <w:bottom w:val="none" w:sz="0" w:space="0" w:color="auto"/>
            <w:right w:val="none" w:sz="0" w:space="0" w:color="auto"/>
          </w:divBdr>
        </w:div>
        <w:div w:id="268002323">
          <w:marLeft w:val="0"/>
          <w:marRight w:val="0"/>
          <w:marTop w:val="0"/>
          <w:marBottom w:val="0"/>
          <w:divBdr>
            <w:top w:val="none" w:sz="0" w:space="0" w:color="auto"/>
            <w:left w:val="none" w:sz="0" w:space="0" w:color="auto"/>
            <w:bottom w:val="none" w:sz="0" w:space="0" w:color="auto"/>
            <w:right w:val="none" w:sz="0" w:space="0" w:color="auto"/>
          </w:divBdr>
        </w:div>
        <w:div w:id="987250290">
          <w:marLeft w:val="0"/>
          <w:marRight w:val="0"/>
          <w:marTop w:val="0"/>
          <w:marBottom w:val="0"/>
          <w:divBdr>
            <w:top w:val="none" w:sz="0" w:space="0" w:color="auto"/>
            <w:left w:val="none" w:sz="0" w:space="0" w:color="auto"/>
            <w:bottom w:val="none" w:sz="0" w:space="0" w:color="auto"/>
            <w:right w:val="none" w:sz="0" w:space="0" w:color="auto"/>
          </w:divBdr>
        </w:div>
        <w:div w:id="1245653507">
          <w:marLeft w:val="0"/>
          <w:marRight w:val="0"/>
          <w:marTop w:val="0"/>
          <w:marBottom w:val="0"/>
          <w:divBdr>
            <w:top w:val="none" w:sz="0" w:space="0" w:color="auto"/>
            <w:left w:val="none" w:sz="0" w:space="0" w:color="auto"/>
            <w:bottom w:val="none" w:sz="0" w:space="0" w:color="auto"/>
            <w:right w:val="none" w:sz="0" w:space="0" w:color="auto"/>
          </w:divBdr>
        </w:div>
        <w:div w:id="1374422390">
          <w:marLeft w:val="0"/>
          <w:marRight w:val="0"/>
          <w:marTop w:val="0"/>
          <w:marBottom w:val="0"/>
          <w:divBdr>
            <w:top w:val="none" w:sz="0" w:space="0" w:color="auto"/>
            <w:left w:val="none" w:sz="0" w:space="0" w:color="auto"/>
            <w:bottom w:val="none" w:sz="0" w:space="0" w:color="auto"/>
            <w:right w:val="none" w:sz="0" w:space="0" w:color="auto"/>
          </w:divBdr>
        </w:div>
        <w:div w:id="1466000810">
          <w:marLeft w:val="0"/>
          <w:marRight w:val="0"/>
          <w:marTop w:val="0"/>
          <w:marBottom w:val="0"/>
          <w:divBdr>
            <w:top w:val="none" w:sz="0" w:space="0" w:color="auto"/>
            <w:left w:val="none" w:sz="0" w:space="0" w:color="auto"/>
            <w:bottom w:val="none" w:sz="0" w:space="0" w:color="auto"/>
            <w:right w:val="none" w:sz="0" w:space="0" w:color="auto"/>
          </w:divBdr>
        </w:div>
        <w:div w:id="1609241637">
          <w:marLeft w:val="0"/>
          <w:marRight w:val="0"/>
          <w:marTop w:val="0"/>
          <w:marBottom w:val="0"/>
          <w:divBdr>
            <w:top w:val="none" w:sz="0" w:space="0" w:color="auto"/>
            <w:left w:val="none" w:sz="0" w:space="0" w:color="auto"/>
            <w:bottom w:val="none" w:sz="0" w:space="0" w:color="auto"/>
            <w:right w:val="none" w:sz="0" w:space="0" w:color="auto"/>
          </w:divBdr>
        </w:div>
        <w:div w:id="1618172082">
          <w:marLeft w:val="0"/>
          <w:marRight w:val="0"/>
          <w:marTop w:val="0"/>
          <w:marBottom w:val="0"/>
          <w:divBdr>
            <w:top w:val="none" w:sz="0" w:space="0" w:color="auto"/>
            <w:left w:val="none" w:sz="0" w:space="0" w:color="auto"/>
            <w:bottom w:val="none" w:sz="0" w:space="0" w:color="auto"/>
            <w:right w:val="none" w:sz="0" w:space="0" w:color="auto"/>
          </w:divBdr>
        </w:div>
      </w:divsChild>
    </w:div>
    <w:div w:id="1035810773">
      <w:bodyDiv w:val="1"/>
      <w:marLeft w:val="0"/>
      <w:marRight w:val="0"/>
      <w:marTop w:val="0"/>
      <w:marBottom w:val="0"/>
      <w:divBdr>
        <w:top w:val="none" w:sz="0" w:space="0" w:color="auto"/>
        <w:left w:val="none" w:sz="0" w:space="0" w:color="auto"/>
        <w:bottom w:val="none" w:sz="0" w:space="0" w:color="auto"/>
        <w:right w:val="none" w:sz="0" w:space="0" w:color="auto"/>
      </w:divBdr>
    </w:div>
    <w:div w:id="1142384647">
      <w:bodyDiv w:val="1"/>
      <w:marLeft w:val="0"/>
      <w:marRight w:val="0"/>
      <w:marTop w:val="0"/>
      <w:marBottom w:val="0"/>
      <w:divBdr>
        <w:top w:val="none" w:sz="0" w:space="0" w:color="auto"/>
        <w:left w:val="none" w:sz="0" w:space="0" w:color="auto"/>
        <w:bottom w:val="none" w:sz="0" w:space="0" w:color="auto"/>
        <w:right w:val="none" w:sz="0" w:space="0" w:color="auto"/>
      </w:divBdr>
    </w:div>
    <w:div w:id="1229610644">
      <w:bodyDiv w:val="1"/>
      <w:marLeft w:val="0"/>
      <w:marRight w:val="0"/>
      <w:marTop w:val="0"/>
      <w:marBottom w:val="0"/>
      <w:divBdr>
        <w:top w:val="none" w:sz="0" w:space="0" w:color="auto"/>
        <w:left w:val="none" w:sz="0" w:space="0" w:color="auto"/>
        <w:bottom w:val="none" w:sz="0" w:space="0" w:color="auto"/>
        <w:right w:val="none" w:sz="0" w:space="0" w:color="auto"/>
      </w:divBdr>
    </w:div>
    <w:div w:id="1285892808">
      <w:bodyDiv w:val="1"/>
      <w:marLeft w:val="0"/>
      <w:marRight w:val="0"/>
      <w:marTop w:val="0"/>
      <w:marBottom w:val="0"/>
      <w:divBdr>
        <w:top w:val="none" w:sz="0" w:space="0" w:color="auto"/>
        <w:left w:val="none" w:sz="0" w:space="0" w:color="auto"/>
        <w:bottom w:val="none" w:sz="0" w:space="0" w:color="auto"/>
        <w:right w:val="none" w:sz="0" w:space="0" w:color="auto"/>
      </w:divBdr>
    </w:div>
    <w:div w:id="1406679807">
      <w:bodyDiv w:val="1"/>
      <w:marLeft w:val="0"/>
      <w:marRight w:val="0"/>
      <w:marTop w:val="0"/>
      <w:marBottom w:val="0"/>
      <w:divBdr>
        <w:top w:val="none" w:sz="0" w:space="0" w:color="auto"/>
        <w:left w:val="none" w:sz="0" w:space="0" w:color="auto"/>
        <w:bottom w:val="none" w:sz="0" w:space="0" w:color="auto"/>
        <w:right w:val="none" w:sz="0" w:space="0" w:color="auto"/>
      </w:divBdr>
    </w:div>
    <w:div w:id="1454011062">
      <w:bodyDiv w:val="1"/>
      <w:marLeft w:val="0"/>
      <w:marRight w:val="0"/>
      <w:marTop w:val="0"/>
      <w:marBottom w:val="0"/>
      <w:divBdr>
        <w:top w:val="none" w:sz="0" w:space="0" w:color="auto"/>
        <w:left w:val="none" w:sz="0" w:space="0" w:color="auto"/>
        <w:bottom w:val="none" w:sz="0" w:space="0" w:color="auto"/>
        <w:right w:val="none" w:sz="0" w:space="0" w:color="auto"/>
      </w:divBdr>
    </w:div>
    <w:div w:id="1465464911">
      <w:bodyDiv w:val="1"/>
      <w:marLeft w:val="0"/>
      <w:marRight w:val="0"/>
      <w:marTop w:val="0"/>
      <w:marBottom w:val="0"/>
      <w:divBdr>
        <w:top w:val="none" w:sz="0" w:space="0" w:color="auto"/>
        <w:left w:val="none" w:sz="0" w:space="0" w:color="auto"/>
        <w:bottom w:val="none" w:sz="0" w:space="0" w:color="auto"/>
        <w:right w:val="none" w:sz="0" w:space="0" w:color="auto"/>
      </w:divBdr>
    </w:div>
    <w:div w:id="1541473474">
      <w:bodyDiv w:val="1"/>
      <w:marLeft w:val="0"/>
      <w:marRight w:val="0"/>
      <w:marTop w:val="0"/>
      <w:marBottom w:val="0"/>
      <w:divBdr>
        <w:top w:val="none" w:sz="0" w:space="0" w:color="auto"/>
        <w:left w:val="none" w:sz="0" w:space="0" w:color="auto"/>
        <w:bottom w:val="none" w:sz="0" w:space="0" w:color="auto"/>
        <w:right w:val="none" w:sz="0" w:space="0" w:color="auto"/>
      </w:divBdr>
    </w:div>
    <w:div w:id="1596210171">
      <w:bodyDiv w:val="1"/>
      <w:marLeft w:val="0"/>
      <w:marRight w:val="0"/>
      <w:marTop w:val="0"/>
      <w:marBottom w:val="0"/>
      <w:divBdr>
        <w:top w:val="none" w:sz="0" w:space="0" w:color="auto"/>
        <w:left w:val="none" w:sz="0" w:space="0" w:color="auto"/>
        <w:bottom w:val="none" w:sz="0" w:space="0" w:color="auto"/>
        <w:right w:val="none" w:sz="0" w:space="0" w:color="auto"/>
      </w:divBdr>
    </w:div>
    <w:div w:id="1627471954">
      <w:bodyDiv w:val="1"/>
      <w:marLeft w:val="0"/>
      <w:marRight w:val="0"/>
      <w:marTop w:val="0"/>
      <w:marBottom w:val="0"/>
      <w:divBdr>
        <w:top w:val="none" w:sz="0" w:space="0" w:color="auto"/>
        <w:left w:val="none" w:sz="0" w:space="0" w:color="auto"/>
        <w:bottom w:val="none" w:sz="0" w:space="0" w:color="auto"/>
        <w:right w:val="none" w:sz="0" w:space="0" w:color="auto"/>
      </w:divBdr>
    </w:div>
    <w:div w:id="1637758615">
      <w:bodyDiv w:val="1"/>
      <w:marLeft w:val="0"/>
      <w:marRight w:val="0"/>
      <w:marTop w:val="0"/>
      <w:marBottom w:val="0"/>
      <w:divBdr>
        <w:top w:val="none" w:sz="0" w:space="0" w:color="auto"/>
        <w:left w:val="none" w:sz="0" w:space="0" w:color="auto"/>
        <w:bottom w:val="none" w:sz="0" w:space="0" w:color="auto"/>
        <w:right w:val="none" w:sz="0" w:space="0" w:color="auto"/>
      </w:divBdr>
    </w:div>
    <w:div w:id="1703901213">
      <w:bodyDiv w:val="1"/>
      <w:marLeft w:val="0"/>
      <w:marRight w:val="0"/>
      <w:marTop w:val="0"/>
      <w:marBottom w:val="0"/>
      <w:divBdr>
        <w:top w:val="none" w:sz="0" w:space="0" w:color="auto"/>
        <w:left w:val="none" w:sz="0" w:space="0" w:color="auto"/>
        <w:bottom w:val="none" w:sz="0" w:space="0" w:color="auto"/>
        <w:right w:val="none" w:sz="0" w:space="0" w:color="auto"/>
      </w:divBdr>
    </w:div>
    <w:div w:id="1758866578">
      <w:bodyDiv w:val="1"/>
      <w:marLeft w:val="0"/>
      <w:marRight w:val="0"/>
      <w:marTop w:val="0"/>
      <w:marBottom w:val="0"/>
      <w:divBdr>
        <w:top w:val="none" w:sz="0" w:space="0" w:color="auto"/>
        <w:left w:val="none" w:sz="0" w:space="0" w:color="auto"/>
        <w:bottom w:val="none" w:sz="0" w:space="0" w:color="auto"/>
        <w:right w:val="none" w:sz="0" w:space="0" w:color="auto"/>
      </w:divBdr>
    </w:div>
    <w:div w:id="1785423250">
      <w:bodyDiv w:val="1"/>
      <w:marLeft w:val="0"/>
      <w:marRight w:val="0"/>
      <w:marTop w:val="0"/>
      <w:marBottom w:val="0"/>
      <w:divBdr>
        <w:top w:val="none" w:sz="0" w:space="0" w:color="auto"/>
        <w:left w:val="none" w:sz="0" w:space="0" w:color="auto"/>
        <w:bottom w:val="none" w:sz="0" w:space="0" w:color="auto"/>
        <w:right w:val="none" w:sz="0" w:space="0" w:color="auto"/>
      </w:divBdr>
    </w:div>
    <w:div w:id="1866364236">
      <w:bodyDiv w:val="1"/>
      <w:marLeft w:val="0"/>
      <w:marRight w:val="0"/>
      <w:marTop w:val="0"/>
      <w:marBottom w:val="0"/>
      <w:divBdr>
        <w:top w:val="none" w:sz="0" w:space="0" w:color="auto"/>
        <w:left w:val="none" w:sz="0" w:space="0" w:color="auto"/>
        <w:bottom w:val="none" w:sz="0" w:space="0" w:color="auto"/>
        <w:right w:val="none" w:sz="0" w:space="0" w:color="auto"/>
      </w:divBdr>
    </w:div>
    <w:div w:id="1881816332">
      <w:bodyDiv w:val="1"/>
      <w:marLeft w:val="0"/>
      <w:marRight w:val="0"/>
      <w:marTop w:val="0"/>
      <w:marBottom w:val="0"/>
      <w:divBdr>
        <w:top w:val="none" w:sz="0" w:space="0" w:color="auto"/>
        <w:left w:val="none" w:sz="0" w:space="0" w:color="auto"/>
        <w:bottom w:val="none" w:sz="0" w:space="0" w:color="auto"/>
        <w:right w:val="none" w:sz="0" w:space="0" w:color="auto"/>
      </w:divBdr>
    </w:div>
    <w:div w:id="1953248920">
      <w:bodyDiv w:val="1"/>
      <w:marLeft w:val="0"/>
      <w:marRight w:val="0"/>
      <w:marTop w:val="0"/>
      <w:marBottom w:val="0"/>
      <w:divBdr>
        <w:top w:val="none" w:sz="0" w:space="0" w:color="auto"/>
        <w:left w:val="none" w:sz="0" w:space="0" w:color="auto"/>
        <w:bottom w:val="none" w:sz="0" w:space="0" w:color="auto"/>
        <w:right w:val="none" w:sz="0" w:space="0" w:color="auto"/>
      </w:divBdr>
    </w:div>
    <w:div w:id="1982926024">
      <w:bodyDiv w:val="1"/>
      <w:marLeft w:val="0"/>
      <w:marRight w:val="0"/>
      <w:marTop w:val="0"/>
      <w:marBottom w:val="0"/>
      <w:divBdr>
        <w:top w:val="none" w:sz="0" w:space="0" w:color="auto"/>
        <w:left w:val="none" w:sz="0" w:space="0" w:color="auto"/>
        <w:bottom w:val="none" w:sz="0" w:space="0" w:color="auto"/>
        <w:right w:val="none" w:sz="0" w:space="0" w:color="auto"/>
      </w:divBdr>
    </w:div>
    <w:div w:id="212704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oidvp@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sclosure.skrin.ru/disclosure/7714933728" TargetMode="External"/><Relationship Id="rId4" Type="http://schemas.openxmlformats.org/officeDocument/2006/relationships/settings" Target="settings.xml"/><Relationship Id="rId9" Type="http://schemas.openxmlformats.org/officeDocument/2006/relationships/hyperlink" Target="http://www.cbr.ru/finm_infrastructure/audit_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F23D5-08ED-4B2B-9010-CEE4688F9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2731</Words>
  <Characters>15570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Терехов</dc:creator>
  <cp:keywords/>
  <dc:description/>
  <cp:lastModifiedBy>Маргарита Белянская</cp:lastModifiedBy>
  <cp:revision>15</cp:revision>
  <cp:lastPrinted>2026-05-06T16:33:00Z</cp:lastPrinted>
  <dcterms:created xsi:type="dcterms:W3CDTF">2026-05-06T15:48:00Z</dcterms:created>
  <dcterms:modified xsi:type="dcterms:W3CDTF">2026-05-06T17:25:00Z</dcterms:modified>
</cp:coreProperties>
</file>